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520" w:type="dxa"/>
        <w:tblInd w:w="-432" w:type="dxa"/>
        <w:tblLook w:val="0000" w:firstRow="0" w:lastRow="0" w:firstColumn="0" w:lastColumn="0" w:noHBand="0" w:noVBand="0"/>
      </w:tblPr>
      <w:tblGrid>
        <w:gridCol w:w="10260"/>
        <w:gridCol w:w="10260"/>
      </w:tblGrid>
      <w:tr w:rsidR="00AF6544" w:rsidRPr="00F64238" w:rsidTr="00B01139">
        <w:trPr>
          <w:cantSplit/>
          <w:trHeight w:val="1078"/>
        </w:trPr>
        <w:tc>
          <w:tcPr>
            <w:tcW w:w="10260" w:type="dxa"/>
          </w:tcPr>
          <w:p w:rsidR="00AF6544" w:rsidRPr="00F64238" w:rsidRDefault="00D62ADB" w:rsidP="00F247C2">
            <w:pPr>
              <w:tabs>
                <w:tab w:val="left" w:pos="1552"/>
                <w:tab w:val="left" w:pos="3740"/>
              </w:tabs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64238">
              <w:rPr>
                <w:rFonts w:ascii="Times New Roman" w:hAnsi="Times New Roman"/>
                <w:sz w:val="36"/>
                <w:szCs w:val="36"/>
              </w:rPr>
              <w:object w:dxaOrig="204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50.25pt" o:ole="">
                  <v:imagedata r:id="rId5" o:title=""/>
                </v:shape>
                <o:OLEObject Type="Embed" ProgID="PBrush" ShapeID="_x0000_i1025" DrawAspect="Content" ObjectID="_1846842812" r:id="rId6"/>
              </w:object>
            </w:r>
          </w:p>
        </w:tc>
        <w:tc>
          <w:tcPr>
            <w:tcW w:w="10260" w:type="dxa"/>
          </w:tcPr>
          <w:p w:rsidR="00AF6544" w:rsidRPr="00F64238" w:rsidRDefault="00D62ADB" w:rsidP="00F247C2">
            <w:pPr>
              <w:tabs>
                <w:tab w:val="left" w:pos="1552"/>
                <w:tab w:val="left" w:pos="3740"/>
              </w:tabs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64238">
              <w:rPr>
                <w:rFonts w:ascii="Times New Roman" w:hAnsi="Times New Roman"/>
                <w:sz w:val="36"/>
                <w:szCs w:val="36"/>
              </w:rPr>
              <w:object w:dxaOrig="2040" w:dyaOrig="2325">
                <v:shape id="_x0000_i1026" type="#_x0000_t75" style="width:33.75pt;height:50.25pt" o:ole="">
                  <v:imagedata r:id="rId5" o:title=""/>
                </v:shape>
                <o:OLEObject Type="Embed" ProgID="PBrush" ShapeID="_x0000_i1026" DrawAspect="Content" ObjectID="_1846842813" r:id="rId7"/>
              </w:object>
            </w:r>
          </w:p>
        </w:tc>
      </w:tr>
      <w:tr w:rsidR="00AF6544" w:rsidRPr="00F64238" w:rsidTr="00B01139">
        <w:trPr>
          <w:cantSplit/>
          <w:trHeight w:val="1615"/>
        </w:trPr>
        <w:tc>
          <w:tcPr>
            <w:tcW w:w="10260" w:type="dxa"/>
          </w:tcPr>
          <w:p w:rsidR="00AF6544" w:rsidRPr="00F64238" w:rsidRDefault="00AF6544" w:rsidP="00F24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F64238">
              <w:rPr>
                <w:rFonts w:ascii="Times New Roman" w:hAnsi="Times New Roman"/>
                <w:b/>
                <w:sz w:val="32"/>
                <w:szCs w:val="32"/>
              </w:rPr>
              <w:t>ГІРСЬКА  СІЛЬСЬКА</w:t>
            </w:r>
            <w:proofErr w:type="gramEnd"/>
            <w:r w:rsidRPr="00F64238">
              <w:rPr>
                <w:rFonts w:ascii="Times New Roman" w:hAnsi="Times New Roman"/>
                <w:b/>
                <w:sz w:val="32"/>
                <w:szCs w:val="32"/>
              </w:rPr>
              <w:t xml:space="preserve">  РАДА  </w:t>
            </w:r>
          </w:p>
          <w:p w:rsidR="00AF6544" w:rsidRPr="00F64238" w:rsidRDefault="00AF6544" w:rsidP="00F24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F64238">
              <w:rPr>
                <w:rFonts w:ascii="Times New Roman" w:hAnsi="Times New Roman"/>
                <w:b/>
                <w:sz w:val="32"/>
                <w:szCs w:val="32"/>
              </w:rPr>
              <w:t>БОРИСПІЛЬСЬКИЙ  РАЙОН</w:t>
            </w:r>
            <w:proofErr w:type="gramEnd"/>
          </w:p>
          <w:p w:rsidR="00AF6544" w:rsidRPr="00F64238" w:rsidRDefault="00AF6544" w:rsidP="00F24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proofErr w:type="gramStart"/>
            <w:r w:rsidRPr="00F64238">
              <w:rPr>
                <w:rFonts w:ascii="Times New Roman" w:hAnsi="Times New Roman"/>
                <w:b/>
                <w:sz w:val="32"/>
                <w:szCs w:val="32"/>
              </w:rPr>
              <w:t>КИЇВСЬКОЇ  ОБЛАСТІ</w:t>
            </w:r>
            <w:proofErr w:type="gramEnd"/>
          </w:p>
          <w:p w:rsidR="00AF6544" w:rsidRPr="00F64238" w:rsidRDefault="005651B5" w:rsidP="00F24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  <w:lang w:val="uk-UA"/>
              </w:rPr>
              <w:t xml:space="preserve"> ПРОЄКТ </w:t>
            </w:r>
            <w:r w:rsidR="00AF6544" w:rsidRPr="00F64238">
              <w:rPr>
                <w:rFonts w:ascii="Times New Roman" w:hAnsi="Times New Roman"/>
                <w:b/>
                <w:sz w:val="36"/>
                <w:szCs w:val="36"/>
              </w:rPr>
              <w:t>Р І Ш Е Н Н Я</w:t>
            </w:r>
          </w:p>
        </w:tc>
        <w:tc>
          <w:tcPr>
            <w:tcW w:w="10260" w:type="dxa"/>
          </w:tcPr>
          <w:p w:rsidR="00AF6544" w:rsidRPr="00F64238" w:rsidRDefault="00AF6544" w:rsidP="00F247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AF6544" w:rsidRDefault="00AF6544" w:rsidP="00AB16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69BF" w:rsidRPr="000B69BF" w:rsidRDefault="000B69BF" w:rsidP="000B69BF">
      <w:pPr>
        <w:widowControl w:val="0"/>
        <w:tabs>
          <w:tab w:val="left" w:leader="underscore" w:pos="5998"/>
        </w:tabs>
        <w:spacing w:after="0" w:line="322" w:lineRule="exact"/>
        <w:ind w:left="142"/>
        <w:jc w:val="both"/>
        <w:outlineLvl w:val="1"/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</w:pPr>
      <w:bookmarkStart w:id="0" w:name="bookmark6"/>
      <w:r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  <w:t xml:space="preserve">Про делегування представника Гірської </w:t>
      </w:r>
      <w:r w:rsidRPr="000B69BF"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  <w:t>сільської ради до складу</w:t>
      </w:r>
      <w:bookmarkEnd w:id="0"/>
      <w:r w:rsidRPr="000B69BF"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  <w:t>наглядової ради Комунального некомерційного підприємства</w:t>
      </w:r>
      <w:r w:rsidRPr="000B69BF"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  <w:br/>
        <w:t>«Бориспільська багатопрофільна лікарня інтенсивного лікування» та</w:t>
      </w:r>
      <w:r w:rsidRPr="000B69BF"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  <w:br/>
        <w:t>уповноваження Бориспільської міської ради на затвердження</w:t>
      </w:r>
      <w:r w:rsidRPr="000B69BF">
        <w:rPr>
          <w:rFonts w:ascii="Times New Roman" w:hAnsi="Times New Roman"/>
          <w:b/>
          <w:bCs/>
          <w:color w:val="000000"/>
          <w:sz w:val="28"/>
          <w:szCs w:val="28"/>
          <w:lang w:val="uk-UA" w:eastAsia="uk-UA" w:bidi="uk-UA"/>
        </w:rPr>
        <w:br/>
        <w:t>персонального складу наглядової ради</w:t>
      </w:r>
    </w:p>
    <w:p w:rsidR="00D7537E" w:rsidRPr="000B69BF" w:rsidRDefault="00D7537E" w:rsidP="00313D16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F6544" w:rsidRPr="002D14A8" w:rsidRDefault="00F211B0" w:rsidP="00FE4193">
      <w:pPr>
        <w:pStyle w:val="HTML"/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F211B0">
        <w:rPr>
          <w:rFonts w:ascii="Times New Roman" w:hAnsi="Times New Roman" w:cs="Times New Roman"/>
          <w:sz w:val="28"/>
          <w:szCs w:val="28"/>
          <w:lang w:val="uk-UA" w:bidi="uk-UA"/>
        </w:rPr>
        <w:t>Розглянувши лист Виконавчого комітету Бориспільської міської ради №</w:t>
      </w:r>
      <w:r w:rsidR="000B69BF" w:rsidRPr="000B69BF">
        <w:rPr>
          <w:rFonts w:ascii="Times New Roman" w:hAnsi="Times New Roman" w:cs="Times New Roman"/>
          <w:sz w:val="28"/>
          <w:szCs w:val="28"/>
          <w:lang w:val="uk-UA" w:bidi="uk-UA"/>
        </w:rPr>
        <w:t>16.3-12-07-3751/2026 від 10.07.2026</w:t>
      </w:r>
      <w:r w:rsidRPr="00F211B0">
        <w:rPr>
          <w:rFonts w:ascii="Times New Roman" w:hAnsi="Times New Roman" w:cs="Times New Roman"/>
          <w:sz w:val="28"/>
          <w:szCs w:val="28"/>
          <w:lang w:val="uk-UA" w:bidi="uk-UA"/>
        </w:rPr>
        <w:t xml:space="preserve">,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Відповідно до статей 25, 60, пункту 30ˡ частини першої статті 26 Закону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України «Про місцеве самоврядування в Україні», статті 24 Закону України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«Основи законодавства України про охорону здоров'я», постанови Кабінету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Міністрів України від 21 листопада 2023 року № 1221 «Деякі питання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діяльності наглядових рад закладів охорони здоров'я», враховуючи, що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Гірська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сільська рада є співзасновником Комунального некомерційного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підприємства «Бориспільська багатопрофільна лікарня інтенсивного</w:t>
      </w:r>
      <w:r w:rsidR="00FE4193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 w:rsidR="00FE4193" w:rsidRPr="00FE4193">
        <w:rPr>
          <w:rFonts w:ascii="Times New Roman" w:hAnsi="Times New Roman" w:cs="Times New Roman"/>
          <w:sz w:val="28"/>
          <w:szCs w:val="28"/>
          <w:lang w:val="uk-UA" w:bidi="uk-UA"/>
        </w:rPr>
        <w:t>лікування»</w:t>
      </w:r>
      <w:r w:rsidR="00087BCF" w:rsidRPr="00FE4193">
        <w:rPr>
          <w:rFonts w:ascii="Times New Roman" w:hAnsi="Times New Roman" w:cs="Times New Roman"/>
          <w:sz w:val="28"/>
          <w:szCs w:val="28"/>
          <w:lang w:val="uk-UA" w:bidi="uk-UA"/>
        </w:rPr>
        <w:t>,</w:t>
      </w:r>
      <w:r w:rsidR="00087B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420C" w:rsidRPr="00F211B0">
        <w:rPr>
          <w:rFonts w:ascii="Times New Roman" w:hAnsi="Times New Roman" w:cs="Times New Roman"/>
          <w:sz w:val="28"/>
          <w:szCs w:val="28"/>
          <w:lang w:val="uk-UA"/>
        </w:rPr>
        <w:t>Гірська сільська рада</w:t>
      </w:r>
      <w:r w:rsidR="002D14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6544" w:rsidRDefault="00AF6544" w:rsidP="00221E4F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14A8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5F2E38" w:rsidRPr="002D14A8" w:rsidRDefault="005F2E38" w:rsidP="00221E4F">
      <w:pPr>
        <w:pStyle w:val="HTML"/>
        <w:shd w:val="clear" w:color="auto" w:fill="FFFFFF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285B" w:rsidRPr="0009285B" w:rsidRDefault="00531FC3" w:rsidP="0009285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531FC3">
        <w:rPr>
          <w:rFonts w:ascii="Times New Roman" w:hAnsi="Times New Roman"/>
          <w:bCs/>
          <w:sz w:val="28"/>
          <w:szCs w:val="28"/>
          <w:lang w:val="uk-UA"/>
        </w:rPr>
        <w:t>1. Делегувати до складу наглядової ради Комунального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некомерційного підприємства «Бориспільська багатопрофільна лікарня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 xml:space="preserve">інтенсивного лікування» представника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Гірської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сільської ради (далі -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 xml:space="preserve">Засновника) – </w:t>
      </w:r>
      <w:r w:rsidR="0009285B" w:rsidRPr="0009285B">
        <w:rPr>
          <w:rFonts w:ascii="Times New Roman" w:hAnsi="Times New Roman"/>
          <w:bCs/>
          <w:color w:val="FF0000"/>
          <w:sz w:val="28"/>
          <w:szCs w:val="28"/>
          <w:lang w:val="uk-UA"/>
        </w:rPr>
        <w:t>посадова особа</w:t>
      </w:r>
    </w:p>
    <w:p w:rsidR="0009285B" w:rsidRPr="0009285B" w:rsidRDefault="0009285B" w:rsidP="0009285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09285B">
        <w:rPr>
          <w:rFonts w:ascii="Times New Roman" w:hAnsi="Times New Roman"/>
          <w:bCs/>
          <w:color w:val="FF0000"/>
          <w:sz w:val="28"/>
          <w:szCs w:val="28"/>
          <w:lang w:val="uk-UA"/>
        </w:rPr>
        <w:t>органу місцевого самоврядування, структурного підрозділу з питань охорони</w:t>
      </w:r>
    </w:p>
    <w:p w:rsidR="0009285B" w:rsidRPr="0009285B" w:rsidRDefault="0009285B" w:rsidP="0009285B">
      <w:pPr>
        <w:spacing w:after="0" w:line="240" w:lineRule="auto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 w:rsidRPr="0009285B">
        <w:rPr>
          <w:rFonts w:ascii="Times New Roman" w:hAnsi="Times New Roman"/>
          <w:bCs/>
          <w:color w:val="FF0000"/>
          <w:sz w:val="28"/>
          <w:szCs w:val="28"/>
          <w:lang w:val="uk-UA"/>
        </w:rPr>
        <w:t>здоров’я, які здійснюють функції з управління відповідним закладом охорони</w:t>
      </w:r>
    </w:p>
    <w:p w:rsidR="00531FC3" w:rsidRPr="00531FC3" w:rsidRDefault="0009285B" w:rsidP="0009285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09285B">
        <w:rPr>
          <w:rFonts w:ascii="Times New Roman" w:hAnsi="Times New Roman"/>
          <w:bCs/>
          <w:color w:val="FF0000"/>
          <w:sz w:val="28"/>
          <w:szCs w:val="28"/>
          <w:lang w:val="uk-UA"/>
        </w:rPr>
        <w:t>здоров’я, та/або депутат відповідної місцевої ради (за згодою)</w:t>
      </w:r>
      <w:r w:rsidR="00531FC3" w:rsidRPr="00531FC3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531FC3" w:rsidRPr="00531FC3" w:rsidRDefault="00531FC3" w:rsidP="00531FC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31FC3">
        <w:rPr>
          <w:rFonts w:ascii="Times New Roman" w:hAnsi="Times New Roman"/>
          <w:bCs/>
          <w:sz w:val="28"/>
          <w:szCs w:val="28"/>
          <w:lang w:val="uk-UA"/>
        </w:rPr>
        <w:t>2. Затвердити Положення про наглядову раду Комунального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некомерційного підприємства «Бориспільська багатопрофільна лікарня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інтенсивного лікування» (додається).</w:t>
      </w:r>
    </w:p>
    <w:p w:rsidR="00531FC3" w:rsidRPr="00531FC3" w:rsidRDefault="00531FC3" w:rsidP="00531FC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31FC3">
        <w:rPr>
          <w:rFonts w:ascii="Times New Roman" w:hAnsi="Times New Roman"/>
          <w:bCs/>
          <w:sz w:val="28"/>
          <w:szCs w:val="28"/>
          <w:lang w:val="uk-UA"/>
        </w:rPr>
        <w:t>3. Уповноважити Бориспільську міську раду після завершення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конкурсного відбору незалежних членів наглядової ради затвердити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персональний склад наглядової ради Комунального некомерційного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підприємства «Бориспільська багатопрофільна лікарня інтенсивного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лікування», включивши до його складу представника Засновника, визначеного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пунктом 1 цього рішення, та незалежних членів, визначених за результатами</w:t>
      </w:r>
      <w:r w:rsidR="0009285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31FC3">
        <w:rPr>
          <w:rFonts w:ascii="Times New Roman" w:hAnsi="Times New Roman"/>
          <w:bCs/>
          <w:sz w:val="28"/>
          <w:szCs w:val="28"/>
          <w:lang w:val="uk-UA"/>
        </w:rPr>
        <w:t>конкурсного відбору.</w:t>
      </w:r>
    </w:p>
    <w:p w:rsidR="00883BBB" w:rsidRDefault="00531FC3" w:rsidP="000928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31FC3">
        <w:rPr>
          <w:rFonts w:ascii="Times New Roman" w:hAnsi="Times New Roman"/>
          <w:bCs/>
          <w:sz w:val="28"/>
          <w:szCs w:val="28"/>
          <w:lang w:val="uk-UA"/>
        </w:rPr>
        <w:t xml:space="preserve">4. </w:t>
      </w:r>
      <w:r w:rsidR="0009285B" w:rsidRPr="0009285B">
        <w:rPr>
          <w:rFonts w:ascii="Times New Roman" w:hAnsi="Times New Roman"/>
          <w:bCs/>
          <w:sz w:val="28"/>
          <w:szCs w:val="28"/>
        </w:rPr>
        <w:t>Контроль за виконанням рішення покласти на постійні депутатські комісії Гірської сільської ради</w:t>
      </w:r>
    </w:p>
    <w:p w:rsidR="00883BBB" w:rsidRDefault="00883BBB" w:rsidP="005D1B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F6544" w:rsidRPr="003E2E82" w:rsidRDefault="00AF6544" w:rsidP="005D1B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21E4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9285B">
        <w:rPr>
          <w:rFonts w:ascii="Times New Roman" w:hAnsi="Times New Roman"/>
          <w:sz w:val="28"/>
          <w:szCs w:val="28"/>
          <w:lang w:val="uk-UA"/>
        </w:rPr>
        <w:t>серпня</w:t>
      </w:r>
      <w:r w:rsidR="00FE6E8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97405D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AF6544" w:rsidRPr="004A080C" w:rsidRDefault="00AF6544" w:rsidP="005D1B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80C">
        <w:rPr>
          <w:rFonts w:ascii="Times New Roman" w:hAnsi="Times New Roman"/>
          <w:sz w:val="28"/>
          <w:szCs w:val="28"/>
        </w:rPr>
        <w:t xml:space="preserve">№ </w:t>
      </w:r>
      <w:r w:rsidR="00221E4F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E6E83">
        <w:rPr>
          <w:rFonts w:ascii="Times New Roman" w:hAnsi="Times New Roman"/>
          <w:sz w:val="28"/>
          <w:szCs w:val="28"/>
          <w:lang w:val="uk-UA"/>
        </w:rPr>
        <w:t>-</w:t>
      </w:r>
      <w:r w:rsidR="00221E4F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FE6E83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ІІІ</w:t>
      </w:r>
      <w:r w:rsidRPr="004A080C">
        <w:rPr>
          <w:rFonts w:ascii="Times New Roman" w:hAnsi="Times New Roman"/>
          <w:sz w:val="28"/>
          <w:szCs w:val="28"/>
        </w:rPr>
        <w:t xml:space="preserve">      </w:t>
      </w:r>
    </w:p>
    <w:p w:rsidR="00AF6544" w:rsidRDefault="00AF6544" w:rsidP="00B21F6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F6544" w:rsidRDefault="00FE6E83" w:rsidP="000860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GoBack"/>
      <w:bookmarkEnd w:id="1"/>
      <w:r w:rsidRPr="00FE6E83">
        <w:rPr>
          <w:rFonts w:ascii="Times New Roman" w:hAnsi="Times New Roman"/>
          <w:b/>
          <w:sz w:val="28"/>
          <w:szCs w:val="28"/>
          <w:lang w:val="uk-UA"/>
        </w:rPr>
        <w:t>С</w:t>
      </w:r>
      <w:r w:rsidR="00AF6544" w:rsidRPr="00FE6E83">
        <w:rPr>
          <w:rFonts w:ascii="Times New Roman" w:hAnsi="Times New Roman"/>
          <w:b/>
          <w:sz w:val="28"/>
          <w:szCs w:val="28"/>
        </w:rPr>
        <w:t xml:space="preserve">ільський голова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AF6544" w:rsidRPr="00FE6E83">
        <w:rPr>
          <w:rFonts w:ascii="Times New Roman" w:hAnsi="Times New Roman"/>
          <w:b/>
          <w:sz w:val="28"/>
          <w:szCs w:val="28"/>
        </w:rPr>
        <w:t xml:space="preserve">   </w:t>
      </w:r>
      <w:r w:rsidR="00AF6544" w:rsidRPr="00FE6E83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AF6544" w:rsidRPr="00FE6E83">
        <w:rPr>
          <w:rFonts w:ascii="Times New Roman" w:hAnsi="Times New Roman"/>
          <w:b/>
          <w:sz w:val="28"/>
          <w:szCs w:val="28"/>
        </w:rPr>
        <w:tab/>
        <w:t>Р</w:t>
      </w:r>
      <w:r>
        <w:rPr>
          <w:rFonts w:ascii="Times New Roman" w:hAnsi="Times New Roman"/>
          <w:b/>
          <w:sz w:val="28"/>
          <w:szCs w:val="28"/>
          <w:lang w:val="uk-UA"/>
        </w:rPr>
        <w:t>оман</w:t>
      </w:r>
      <w:r w:rsidR="00AF6544" w:rsidRPr="00FE6E83">
        <w:rPr>
          <w:rFonts w:ascii="Times New Roman" w:hAnsi="Times New Roman"/>
          <w:b/>
          <w:sz w:val="28"/>
          <w:szCs w:val="28"/>
        </w:rPr>
        <w:t xml:space="preserve"> Д</w:t>
      </w:r>
      <w:r w:rsidR="00221E4F">
        <w:rPr>
          <w:rFonts w:ascii="Times New Roman" w:hAnsi="Times New Roman"/>
          <w:b/>
          <w:sz w:val="28"/>
          <w:szCs w:val="28"/>
          <w:lang w:val="uk-UA"/>
        </w:rPr>
        <w:t>МИТРІВ</w:t>
      </w:r>
    </w:p>
    <w:p w:rsidR="003A65DE" w:rsidRDefault="003A65DE" w:rsidP="000860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A65DE" w:rsidRDefault="003A65DE" w:rsidP="000860DA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75"/>
        <w:gridCol w:w="5325"/>
      </w:tblGrid>
      <w:tr w:rsidR="003A65DE" w:rsidRPr="003A65DE" w:rsidTr="00231A17">
        <w:trPr>
          <w:trHeight w:val="1843"/>
        </w:trPr>
        <w:tc>
          <w:tcPr>
            <w:tcW w:w="4375" w:type="dxa"/>
            <w:shd w:val="clear" w:color="auto" w:fill="auto"/>
          </w:tcPr>
          <w:p w:rsidR="003A65DE" w:rsidRPr="003A65DE" w:rsidRDefault="003A65DE" w:rsidP="003A65DE">
            <w:pPr>
              <w:spacing w:after="0" w:line="240" w:lineRule="auto"/>
              <w:rPr>
                <w:rFonts w:ascii="Times New Roman" w:eastAsia="Calibri" w:hAnsi="Times New Roman"/>
                <w:b/>
                <w:color w:val="1D1B11"/>
                <w:sz w:val="24"/>
                <w:szCs w:val="24"/>
                <w:lang w:eastAsia="en-US"/>
              </w:rPr>
            </w:pPr>
            <w:r w:rsidRPr="003A65DE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3A65DE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5325" w:type="dxa"/>
            <w:shd w:val="clear" w:color="auto" w:fill="auto"/>
          </w:tcPr>
          <w:p w:rsidR="003A65DE" w:rsidRPr="003A65DE" w:rsidRDefault="003A65DE" w:rsidP="003A65DE">
            <w:pPr>
              <w:spacing w:after="0" w:line="240" w:lineRule="auto"/>
              <w:rPr>
                <w:rFonts w:ascii="Times New Roman" w:eastAsia="Calibri" w:hAnsi="Times New Roman"/>
                <w:color w:val="1D1B11"/>
                <w:sz w:val="28"/>
                <w:szCs w:val="28"/>
                <w:lang w:eastAsia="en-US"/>
              </w:rPr>
            </w:pPr>
            <w:r w:rsidRPr="003A65DE">
              <w:rPr>
                <w:rFonts w:ascii="Times New Roman" w:eastAsia="Calibri" w:hAnsi="Times New Roman"/>
                <w:color w:val="1D1B11"/>
                <w:sz w:val="28"/>
                <w:szCs w:val="28"/>
                <w:lang w:eastAsia="en-US"/>
              </w:rPr>
              <w:t>ЗАТВЕРДЖЕНО</w:t>
            </w:r>
          </w:p>
          <w:p w:rsidR="003A65DE" w:rsidRPr="003A65DE" w:rsidRDefault="003A65DE" w:rsidP="003A65DE">
            <w:pPr>
              <w:spacing w:after="0" w:line="240" w:lineRule="auto"/>
              <w:rPr>
                <w:rFonts w:ascii="Times New Roman" w:eastAsia="Calibri" w:hAnsi="Times New Roman"/>
                <w:color w:val="1D1B11"/>
                <w:sz w:val="28"/>
                <w:szCs w:val="28"/>
                <w:lang w:eastAsia="en-US"/>
              </w:rPr>
            </w:pPr>
            <w:r w:rsidRPr="003A65DE">
              <w:rPr>
                <w:rFonts w:ascii="Times New Roman" w:eastAsia="Calibri" w:hAnsi="Times New Roman"/>
                <w:color w:val="1D1B11"/>
                <w:sz w:val="28"/>
                <w:szCs w:val="28"/>
                <w:lang w:eastAsia="en-US"/>
              </w:rPr>
              <w:t xml:space="preserve">Рішення </w:t>
            </w:r>
            <w:r w:rsidRPr="003A65DE">
              <w:rPr>
                <w:rFonts w:ascii="Times New Roman" w:eastAsia="Calibri" w:hAnsi="Times New Roman"/>
                <w:color w:val="1D1B11"/>
                <w:sz w:val="28"/>
                <w:szCs w:val="28"/>
                <w:lang w:val="uk-UA" w:eastAsia="en-US"/>
              </w:rPr>
              <w:t>_____________</w:t>
            </w:r>
            <w:r w:rsidRPr="003A65DE">
              <w:rPr>
                <w:rFonts w:ascii="Times New Roman" w:eastAsia="Calibri" w:hAnsi="Times New Roman"/>
                <w:color w:val="1D1B11"/>
                <w:sz w:val="28"/>
                <w:szCs w:val="28"/>
                <w:lang w:eastAsia="en-US"/>
              </w:rPr>
              <w:t xml:space="preserve"> ради </w:t>
            </w:r>
          </w:p>
          <w:p w:rsidR="003A65DE" w:rsidRPr="003A65DE" w:rsidRDefault="003A65DE" w:rsidP="003A65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3A65DE">
              <w:rPr>
                <w:rFonts w:ascii="Times New Roman" w:hAnsi="Times New Roman"/>
                <w:bCs/>
                <w:sz w:val="28"/>
                <w:szCs w:val="28"/>
              </w:rPr>
              <w:t>__________________</w:t>
            </w:r>
            <w:r w:rsidRPr="003A65D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___</w:t>
            </w:r>
          </w:p>
          <w:p w:rsidR="003A65DE" w:rsidRPr="003A65DE" w:rsidRDefault="003A65DE" w:rsidP="003A65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5DE">
              <w:rPr>
                <w:rFonts w:ascii="Times New Roman" w:hAnsi="Times New Roman"/>
                <w:bCs/>
                <w:sz w:val="28"/>
                <w:szCs w:val="28"/>
              </w:rPr>
              <w:t>№ ________________</w:t>
            </w:r>
          </w:p>
          <w:p w:rsidR="003A65DE" w:rsidRPr="003A65DE" w:rsidRDefault="003A65DE" w:rsidP="003A65DE">
            <w:pPr>
              <w:spacing w:after="0" w:line="240" w:lineRule="auto"/>
              <w:rPr>
                <w:rFonts w:ascii="Times New Roman" w:eastAsia="Calibri" w:hAnsi="Times New Roman"/>
                <w:b/>
                <w:color w:val="1D1B11"/>
                <w:sz w:val="28"/>
                <w:szCs w:val="28"/>
                <w:lang w:eastAsia="en-US"/>
              </w:rPr>
            </w:pPr>
          </w:p>
          <w:p w:rsidR="003A65DE" w:rsidRPr="003A65DE" w:rsidRDefault="003A65DE" w:rsidP="003A65DE">
            <w:pPr>
              <w:spacing w:after="0" w:line="240" w:lineRule="auto"/>
              <w:rPr>
                <w:rFonts w:ascii="Times New Roman" w:eastAsia="Calibri" w:hAnsi="Times New Roman"/>
                <w:b/>
                <w:color w:val="1D1B11"/>
                <w:sz w:val="24"/>
                <w:szCs w:val="24"/>
                <w:lang w:eastAsia="en-US"/>
              </w:rPr>
            </w:pPr>
          </w:p>
        </w:tc>
      </w:tr>
    </w:tbl>
    <w:p w:rsidR="003A65DE" w:rsidRPr="003A65DE" w:rsidRDefault="003A65DE" w:rsidP="003A65DE">
      <w:pPr>
        <w:spacing w:after="0" w:line="240" w:lineRule="auto"/>
        <w:ind w:firstLine="560"/>
        <w:jc w:val="both"/>
        <w:rPr>
          <w:rFonts w:ascii="Times New Roman" w:hAnsi="Times New Roman"/>
          <w:b/>
          <w:sz w:val="36"/>
          <w:szCs w:val="36"/>
          <w:lang w:val="uk-UA"/>
        </w:rPr>
      </w:pPr>
    </w:p>
    <w:p w:rsidR="00DE76B0" w:rsidRPr="00DE76B0" w:rsidRDefault="00DE76B0" w:rsidP="00DE76B0">
      <w:pPr>
        <w:spacing w:after="0" w:line="240" w:lineRule="auto"/>
        <w:ind w:firstLine="560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DE76B0">
        <w:rPr>
          <w:rFonts w:ascii="Times New Roman" w:hAnsi="Times New Roman"/>
          <w:b/>
          <w:sz w:val="32"/>
          <w:szCs w:val="32"/>
          <w:lang w:val="uk-UA"/>
        </w:rPr>
        <w:t>ПОЛОЖЕННЯ</w:t>
      </w:r>
    </w:p>
    <w:p w:rsidR="003A65DE" w:rsidRDefault="00DE76B0" w:rsidP="00DE76B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  <w:r w:rsidRPr="00DE76B0">
        <w:rPr>
          <w:rFonts w:ascii="Times New Roman" w:hAnsi="Times New Roman"/>
          <w:b/>
          <w:sz w:val="32"/>
          <w:szCs w:val="32"/>
          <w:lang w:val="uk-UA"/>
        </w:rPr>
        <w:t>про наглядову раду Комунального некомерційного підприємства</w:t>
      </w:r>
      <w:r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DE76B0">
        <w:rPr>
          <w:rFonts w:ascii="Times New Roman" w:hAnsi="Times New Roman"/>
          <w:b/>
          <w:sz w:val="32"/>
          <w:szCs w:val="32"/>
          <w:lang w:val="uk-UA"/>
        </w:rPr>
        <w:t>«Бориспільська багатопрофільна лікарня інтенсивного лікування»</w:t>
      </w:r>
    </w:p>
    <w:p w:rsidR="00A02CAB" w:rsidRPr="00DE76B0" w:rsidRDefault="00A02CAB" w:rsidP="00DE76B0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uk-UA"/>
        </w:rPr>
      </w:pPr>
    </w:p>
    <w:p w:rsidR="003A65DE" w:rsidRPr="003A65DE" w:rsidRDefault="003A65DE" w:rsidP="00DE76B0">
      <w:pPr>
        <w:spacing w:after="0" w:line="240" w:lineRule="auto"/>
        <w:ind w:firstLine="560"/>
        <w:jc w:val="both"/>
        <w:rPr>
          <w:rFonts w:ascii="Times New Roman" w:hAnsi="Times New Roman"/>
          <w:b/>
          <w:sz w:val="36"/>
          <w:szCs w:val="36"/>
          <w:lang w:val="uk-UA"/>
        </w:rPr>
      </w:pP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1. Це Положення визначає правовий статус, мету діяльності, склад</w:t>
      </w:r>
    </w:p>
    <w:p w:rsid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наглядової ради Комунального некомерційного підприємства «Бориспільська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багатопрофільна лікарня інтенсивного лікування» (далі – наглядова рада), права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та обов’язки голови, членів та секретаря наглядової ради, а також порядок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організації її роботи.</w:t>
      </w:r>
    </w:p>
    <w:p w:rsidR="00D840A6" w:rsidRPr="00A02CAB" w:rsidRDefault="00D840A6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2. Наглядова рада є колегіальним органом управління Комунальним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некомерційним підприємством «Бориспільська багатопрофільна лікарня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інтенсивного лікування» (далі – Підприємство), який представляє інтереси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засновників Підприємства – Бориспільської міської ради, Вороньківської,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Гірської, Золочівської, Пристоличної сільських рад (далі - Засновники),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територіальних громад, пацієнтів та у межах компетенції, визначеної законом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положенням про наглядову раду, здійснює управління Підприємством, а також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контролює діяльність директора Підприємства.</w:t>
      </w:r>
    </w:p>
    <w:p w:rsid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Наглядова рада не бере участі в поточному управлінні Підприємством.</w:t>
      </w:r>
    </w:p>
    <w:p w:rsidR="00D840A6" w:rsidRPr="00A02CAB" w:rsidRDefault="00D840A6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3. Наглядова рада у своїй діяльності керується Конституцією та законами</w:t>
      </w:r>
      <w:r w:rsidR="00D84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України, указами Президента України і постановами Верховної Ради України,</w:t>
      </w:r>
      <w:r w:rsidR="00D84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прийнятими відповідно до Конституції та законів України, актами Кабінету</w:t>
      </w:r>
      <w:r w:rsidR="00D84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Міністрів України, іншими нормативно-правовими актами, Статутом</w:t>
      </w:r>
      <w:r w:rsidR="00D84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Підприємства та Положенням про наглядову раду.</w:t>
      </w:r>
    </w:p>
    <w:p w:rsidR="00D840A6" w:rsidRPr="00A02CAB" w:rsidRDefault="00D840A6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4. Метою діяльності наглядової ради є:</w:t>
      </w: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1) забезпечення ефективного управління Підприємством у спосіб, що</w:t>
      </w:r>
      <w:r w:rsidR="00D84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збалансовує та задовольняє інтереси усіх заінтересованих сторін;</w:t>
      </w: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2) гарантування надання якісної та доступної медичної допомоги;</w:t>
      </w: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3) забезпечення реалізації прав пацієнтів та працівників Підприємства;</w:t>
      </w:r>
    </w:p>
    <w:p w:rsid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4) сприяння ефективній реалізації прав Засновників на управління</w:t>
      </w:r>
      <w:r w:rsidR="00D840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02CAB">
        <w:rPr>
          <w:rFonts w:ascii="Times New Roman" w:hAnsi="Times New Roman"/>
          <w:sz w:val="28"/>
          <w:szCs w:val="28"/>
          <w:lang w:val="uk-UA"/>
        </w:rPr>
        <w:t>Підприємством.</w:t>
      </w:r>
    </w:p>
    <w:p w:rsidR="00D840A6" w:rsidRPr="00A02CAB" w:rsidRDefault="00D840A6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02CAB" w:rsidRPr="00A02CAB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5. Основними принципами діяльності наглядової ради є:</w:t>
      </w:r>
    </w:p>
    <w:p w:rsidR="003A65DE" w:rsidRDefault="00A02CAB" w:rsidP="00A02CAB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A02CAB">
        <w:rPr>
          <w:rFonts w:ascii="Times New Roman" w:hAnsi="Times New Roman"/>
          <w:sz w:val="28"/>
          <w:szCs w:val="28"/>
          <w:lang w:val="uk-UA"/>
        </w:rPr>
        <w:t>1) колегіальність та відкритість у прийнятті рішень;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2) прозорість;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3) неупередженість і рівноправність членів наглядової ради;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4) незалежність;</w:t>
      </w:r>
    </w:p>
    <w:p w:rsid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5) дотримання прав пацієнтів та інтересів громади.</w:t>
      </w:r>
    </w:p>
    <w:p w:rsidR="00633BDD" w:rsidRPr="00D840A6" w:rsidRDefault="00633BDD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6. Наглядова рада регулярно, але не рідше одного разу на квартал,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оприлюднює результати своєї діяльності на офіційному вебсайті Підприємства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та/або у медіа.</w:t>
      </w:r>
    </w:p>
    <w:p w:rsidR="00633BDD" w:rsidRPr="00D840A6" w:rsidRDefault="00633BDD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7. До повноважень наглядової ради належить: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1) погодження стратегічного, річного планів діяльності Підприємства,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затвердження показників ефективності діяльності Підприємства та створення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системи контролю за їх досягненнями;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2) надання пропозицій до проєктів фінансового плану Підприємства;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3) погодження принципів формування організаційної структури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Підприємства, внесення пропозицій щодо оптимізації організаційної структури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за напрямами діяльності;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4) подання пропозицій Засновникам Підприємства (уповноваженому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ними Органу управління) щодо звільнення з посади директора Підприємства,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умов контракту з ним, матеріальної винагороди за ефективне управління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Підприємством та матеріальної відповідальності за заподіяну шкоду;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5) виявлення та врегулювання реальних та/або потенційних конфліктів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інтересів директора Підприємства і членів наглядової ради, а також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інформування Засновників/Органу управління про виявлені порушення;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6) надання згоди на вчинення правочину, щодо якого наявна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заінтересованість;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7) утворення підрозділу внутрішнього аудиту Підприємства, до функцій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якого входять, зокрема, перевірка, оцінювання та моніторинг функціонування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систем бухгалтерського обліку та внутрішнього контролю Підприємства,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затвердження порядку проведення внутрішнього аудиту та подання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Засновникам/Органу управління звітів за його результатами;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8) прийняття рішення про необхідність проведення зовнішнього аудиту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Підприємства та/або залучення суб’єкта оціночної діяльності для проведення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оцінки вчиненого правочину на відповідність його умов звичайним ринковим</w:t>
      </w:r>
      <w:r w:rsidR="00633BD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умовам;</w:t>
      </w:r>
    </w:p>
    <w:p w:rsidR="00D840A6" w:rsidRP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9) погодження положення про запобігання конфлікту інтересів на</w:t>
      </w:r>
      <w:r w:rsidR="003312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Підприємстві та затвердження правил ділової етики;</w:t>
      </w:r>
    </w:p>
    <w:p w:rsidR="00D840A6" w:rsidRDefault="00D840A6" w:rsidP="00D840A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D840A6">
        <w:rPr>
          <w:rFonts w:ascii="Times New Roman" w:hAnsi="Times New Roman"/>
          <w:sz w:val="28"/>
          <w:szCs w:val="28"/>
          <w:lang w:val="uk-UA"/>
        </w:rPr>
        <w:t>10) створення системи контролю за дотриманням норм етики та</w:t>
      </w:r>
      <w:r w:rsidR="003312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деонтології, вимог законодавства і прав пацієнтів під час здійснення медичного</w:t>
      </w:r>
      <w:r w:rsidR="003312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обслуговування, а також за своєчасним, достовірним і повним розкриттям</w:t>
      </w:r>
      <w:r w:rsidR="003312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інформації, яка підлягає оприлюдненню Підприємством відповідно до</w:t>
      </w:r>
      <w:r w:rsidR="0033123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40A6">
        <w:rPr>
          <w:rFonts w:ascii="Times New Roman" w:hAnsi="Times New Roman"/>
          <w:sz w:val="28"/>
          <w:szCs w:val="28"/>
          <w:lang w:val="uk-UA"/>
        </w:rPr>
        <w:t>законодавства;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11) погодження внутрішніх положень та порядків, що мають системний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характер, зокрема: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положення про преміювання працівників за підсумками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Підприємства;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порядку надходження і використання коштів, отриманих як благодійні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пожертви, гранти та дарунки;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порядку приймання, зберігання, відпуску та обліку лікарських засобів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медичних виробів;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положення про забезпечення належного розгляду скарг пацієнтів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реагуванням Підприємством на такі скарги;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12) створення системи контролю за дотриманням прав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Підприємства, а також за забезпеченням належного розгляду скарг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щодо порушення їх прав;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13) інформування Засновників/Органу управління про недоліки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діяльності Підприємства, випадки недодержання норм етики та деонтології 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вимог законодавства під час здійснення медичного обслуговування населення,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внесення пропозицій щодо покращення діяльності Підприємства,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матеріально-технічної бази та інфраструктури Підприємства, якості медичного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обслуговування населення, забезпечення прав та безпеки пацієнтів;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14) подання Засновникам/Органу управління та/або директору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Підприємства пропозицій щодо вжиття заходів для усунення виявлених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порушень та підвищення рівня безпеки пацієнтів на Підприємстві;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15) оприлюднення результатів своєї роботи та висвітлення своєї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діяльності у медіа, на зборах, конференціях, розміщення інформації про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діяльність наглядової ради на інформаційних носіях та в доступних для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пацієнтів місцях;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16) формування та затвердження плану ротації наглядової ради, його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оприлюднення на офіційному вебсайті Органу управління та/або Підприємства,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здійснення ротації членів наглядової ради за результатами конкурсу;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17) налагодження співробітництва з наглядовими радами інших закладів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охорони здоров’я з метою обміну досвідом, поширення передових практик,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формування експертних груп;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18) розгляд інших питань, що визначаються законодавством, статутом</w:t>
      </w:r>
      <w:r w:rsidR="00563C0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Підприємства та внутрішніми положеннями Підприємства.</w:t>
      </w:r>
    </w:p>
    <w:p w:rsidR="00331230" w:rsidRP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Здійснення наглядовою радою повноважень, передбачених підпунктами</w:t>
      </w:r>
      <w:r w:rsidR="00421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1-7 і 10-15 цього пункту, є обов’язковим.</w:t>
      </w:r>
    </w:p>
    <w:p w:rsid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Рішення наглядової ради, прийняті в межах її компетенції, обов’язкові</w:t>
      </w:r>
      <w:r w:rsidR="00421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1230">
        <w:rPr>
          <w:rFonts w:ascii="Times New Roman" w:hAnsi="Times New Roman"/>
          <w:sz w:val="28"/>
          <w:szCs w:val="28"/>
          <w:lang w:val="uk-UA"/>
        </w:rPr>
        <w:t>для виконання Підприємством.</w:t>
      </w:r>
    </w:p>
    <w:p w:rsidR="00421DED" w:rsidRPr="00331230" w:rsidRDefault="00421DED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31230" w:rsidRDefault="00331230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331230">
        <w:rPr>
          <w:rFonts w:ascii="Times New Roman" w:hAnsi="Times New Roman"/>
          <w:sz w:val="28"/>
          <w:szCs w:val="28"/>
          <w:lang w:val="uk-UA"/>
        </w:rPr>
        <w:t>8. Члени наглядової ради мають право:</w:t>
      </w:r>
    </w:p>
    <w:p w:rsidR="00421DED" w:rsidRPr="00A02CAB" w:rsidRDefault="00421DED" w:rsidP="00331230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Pr="00421DED">
        <w:rPr>
          <w:rFonts w:ascii="Times New Roman" w:hAnsi="Times New Roman"/>
          <w:sz w:val="28"/>
          <w:szCs w:val="28"/>
          <w:lang w:val="uk-UA"/>
        </w:rPr>
        <w:t>) отримувати повну, достовірну та своєчасну інформацію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Підприємство, необхідну для виконання своїх функцій (включаючи доступ 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інформації з обмеженим доступом за умови її деперсоніфікації),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ознайомлюватися з документами Підприємства, отримувати їх копії. Зазначені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документи та інформація надаються членам наглядової ради протягом п’яти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робочих днів з дати подання відповідного запиту Директору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та/або секретарю наглядової ради;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2) отримувати порядок денний, матеріали і документи засідань наглядової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ради, ініціювати розгляд питань на чергових та позачергових засіданнях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наглядової ради шляхом внесення їх до порядку денного;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3) у разі незгоди з рішенням наглядової ради подавати у письмовій формі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зауваження, які додаються до протоколу засідання і є його невід’ємною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частиною;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4) залучати до розгляду питань, що належать до компетенції наглядової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ради, зовнішніх та внутрішніх експертів (за згодою).</w:t>
      </w:r>
    </w:p>
    <w:p w:rsidR="00653ED3" w:rsidRDefault="00653ED3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9. Члени наглядової ради зобов’язані: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1) діяти в інтересах Підприємства та не перевищувати своїх повноважень;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2) керуватися у своїй діяльності законодавством, статутом Підприємства,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 xml:space="preserve">положенням про наглядову раду, цивільно-правовим договором </w:t>
      </w:r>
      <w:r w:rsidR="00653ED3">
        <w:rPr>
          <w:rFonts w:ascii="Times New Roman" w:hAnsi="Times New Roman"/>
          <w:sz w:val="28"/>
          <w:szCs w:val="28"/>
          <w:lang w:val="uk-UA"/>
        </w:rPr>
        <w:t>м</w:t>
      </w:r>
      <w:r w:rsidRPr="00421DED">
        <w:rPr>
          <w:rFonts w:ascii="Times New Roman" w:hAnsi="Times New Roman"/>
          <w:sz w:val="28"/>
          <w:szCs w:val="28"/>
          <w:lang w:val="uk-UA"/>
        </w:rPr>
        <w:t>іж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незалежним членом наглядової ради та Підприємством та іншими внутрішніми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документами Підприємства;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3) особисто брати участь у чергових, позачергових засіданнях наглядової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ради та в роботі комітетів наглядової ради, до яких вони входять, крім випадків,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коли присутність члена наглядової ради неможлива з поважних причин;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4) дотримуватися встановлених на Підприємстві правил та процедур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щодо реального та/або потенційного конфлікту інтересів. Негайно повідомляти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голові наглядової ради про обставини, що перешкоджають виконанню ними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своїх посадових обов’язків. Завчасно розкривати інформацію про наявні aбo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потенційні конфлікти інтересів;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5) не розголошувати конфіденційну та іншу інформацію з обмеженим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доступом, яка стала їм відомою у зв’язку з виконанням функцій члена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наглядової ради, особам, які не мають доступу до такої інформації, а також не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використовувати її у своїх власних інтересах або в інтересах третіх осіб;</w:t>
      </w: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6) утримуватися від дій, які можуть призвести до втрати незалежним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членом наглядової ради своєї незалежності.</w:t>
      </w:r>
    </w:p>
    <w:p w:rsidR="00AA11B9" w:rsidRDefault="00AA11B9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21DED" w:rsidRPr="00421DED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10. Наглядова рада складається з 11 членів, з яких:</w:t>
      </w:r>
    </w:p>
    <w:p w:rsidR="003A65DE" w:rsidRDefault="00421DED" w:rsidP="00421DED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421DED">
        <w:rPr>
          <w:rFonts w:ascii="Times New Roman" w:hAnsi="Times New Roman"/>
          <w:sz w:val="28"/>
          <w:szCs w:val="28"/>
          <w:lang w:val="uk-UA"/>
        </w:rPr>
        <w:t>- 5 представників Засновників, делегованих по одному представнику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Бориспільською міською радою, Вороньківською, Гірською, Золочівською,</w:t>
      </w:r>
      <w:r w:rsidR="00653ED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1DED">
        <w:rPr>
          <w:rFonts w:ascii="Times New Roman" w:hAnsi="Times New Roman"/>
          <w:sz w:val="28"/>
          <w:szCs w:val="28"/>
          <w:lang w:val="uk-UA"/>
        </w:rPr>
        <w:t>Пристоличною сільськими радами;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- 6 незалежних членів, обраних на конкурсних засадах відповідно до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законодавства.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Персональний склад наглядової ради затверджується рішенням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Бориспільської міської ради.</w:t>
      </w:r>
    </w:p>
    <w:p w:rsidR="00AA11B9" w:rsidRDefault="00AA11B9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11. Строк повноважень члена наглядової ради становить п’ять років, але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може бути меншим у зв’язку із плановою ротацією.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Одна і та сама особа (як представник Засновника, так і незалежний член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наглядової ради) не може бути членом наглядової ради більше двох строків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підряд.</w:t>
      </w:r>
    </w:p>
    <w:p w:rsidR="00AA11B9" w:rsidRDefault="00AA11B9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12. Членство у наглядовій раді припиняється у разі: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1) систематичної відсутності (трьох і більше разів за рік) без поважних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причин члена наглядової ради на її засіданнях;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2) виникнення реального та/або потенційного конфлікту інтересів у члена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наглядової ради;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3) втрати незалежності незалежним членом наглядової ради;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4) неможливості члена наглядової ради брати участь у роботі наглядової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ради за станом здоров’я, визнання у судовому порядку члена наглядової ради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недієздатним або обмежено дієздатним;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5) розголошення або використання у власних інтересах або в інтересах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третіх осіб конфіденційної та іншої інформації з обмеженим доступом, яка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стала відомою члену наглядової ради у зв’язку з виконанням його функцій;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6) набрання законної сили обвинувальним вироком щодо члена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наглядової ради;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7) подання членом наглядової ради заяви про припинення членства;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8) заміни члена наглядової ради у зв’язку з плановою ротацією;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9) смерті члена наглядової ради;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10) визнання діяльності наглядової ради незадовільною відповідно до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пункту 32 цього Положення та прийняття рішення про формування нового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складу наглядової ради.</w:t>
      </w:r>
    </w:p>
    <w:p w:rsidR="00653ED3" w:rsidRP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Припинення повноважень члена наглядової ради оформляється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протоколом наглядової ради. З припиненням повноважень незалежного члена</w:t>
      </w:r>
      <w:r w:rsidR="00AA11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наглядової ради одночасно припиняється дія укладеного з ним цивільно-правового договору.</w:t>
      </w:r>
    </w:p>
    <w:p w:rsidR="00BE1E07" w:rsidRDefault="00BE1E07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53ED3" w:rsidRDefault="00653ED3" w:rsidP="00653ED3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653ED3">
        <w:rPr>
          <w:rFonts w:ascii="Times New Roman" w:hAnsi="Times New Roman"/>
          <w:sz w:val="28"/>
          <w:szCs w:val="28"/>
          <w:lang w:val="uk-UA"/>
        </w:rPr>
        <w:t>13. У разі припинення незалежним членом наглядової ради членства у</w:t>
      </w:r>
      <w:r w:rsidR="00BE1E0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наглядовій раді проводиться конкурс на заповнення вакантної посади</w:t>
      </w:r>
      <w:r w:rsidR="00BE1E0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3ED3">
        <w:rPr>
          <w:rFonts w:ascii="Times New Roman" w:hAnsi="Times New Roman"/>
          <w:sz w:val="28"/>
          <w:szCs w:val="28"/>
          <w:lang w:val="uk-UA"/>
        </w:rPr>
        <w:t>незалежного члена наглядової ради відповідно до чинного законодавства</w:t>
      </w:r>
      <w:r w:rsidR="00BE1E07">
        <w:rPr>
          <w:rFonts w:ascii="Times New Roman" w:hAnsi="Times New Roman"/>
          <w:sz w:val="28"/>
          <w:szCs w:val="28"/>
          <w:lang w:val="uk-UA"/>
        </w:rPr>
        <w:t>.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Рішення про включення нового члена до наглядової ради затверджується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Бориспільською міською радою відповідно до чинного законодавства.</w:t>
      </w:r>
    </w:p>
    <w:p w:rsid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14. Наглядова рада складається з голови, заступника голови та інших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членів наглядової ради.</w:t>
      </w:r>
    </w:p>
    <w:p w:rsid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15. Голова наглядової ради обирається на засіданні наглядової ради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числа її членів шляхом таємного голосування простою більшістю голосів від її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складу. Особа, кандидатура якої подана на голосування, не бере участі у такому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голосуванні з даного питання.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Голова очолює наглядову раду і відповідає за виконання покладених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неї завдань. Голова наглядової ради може бути змінений за рішенням більшості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членів наглядової ради та у випадку припинення його повноважень як члена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наглядової ради відповідно до пункту 12 цього Положення.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Голова наглядової ради: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організовує діяльність наглядової ради та здійснює контроль за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виконанням плану роботи наглядової ради;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висуває кандидатуру секретаря наглядової ради (за погодженням із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директором Підприємства) для обрання на засіданні наглядової ради;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скликає та веде засідання наглядової ради, виносить на розгляд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наглядової ради пропозиції щодо порядку денного засідання, підписує рішення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наглядової ради;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підписує листи та інші документи наглядової ради;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організовує роботу із створення комітетів наглядової ради, висування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членів наглядової ради та залучених зовнішніх експертів до складу комітетів, а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також координує діяльність, зв’язки комітетів між собою, із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Засновниками/Органом управління Підприємства та Директором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Підприємства;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представляє наглядову раду у відносинах з державними органами,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органами місцевого самоврядування, Засновниками закладу, підприємствами,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установами та організаціями;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забезпечує проведення оцінки роботи наглядової ради, складення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щорічного звіту наглядової ради та звітування про її діяльність перед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Засновниками/Органом управління Підприємства;</w:t>
      </w:r>
    </w:p>
    <w:p w:rsidR="00BE1E07" w:rsidRP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виконує інші функції, необхідні для організації діяльності наглядової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ради, в межах її повноважень.</w:t>
      </w:r>
    </w:p>
    <w:p w:rsidR="002A00B8" w:rsidRDefault="002A00B8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1E07" w:rsidRDefault="00BE1E07" w:rsidP="00BE1E07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BE1E07">
        <w:rPr>
          <w:rFonts w:ascii="Times New Roman" w:hAnsi="Times New Roman"/>
          <w:sz w:val="28"/>
          <w:szCs w:val="28"/>
          <w:lang w:val="uk-UA"/>
        </w:rPr>
        <w:t>16. Заступник голови наглядової ради обирається на засіданні наглядової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ради з числа її членів простою більшістю голосів від її складу. Особа,</w:t>
      </w:r>
      <w:r w:rsidR="002A00B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1E07">
        <w:rPr>
          <w:rFonts w:ascii="Times New Roman" w:hAnsi="Times New Roman"/>
          <w:sz w:val="28"/>
          <w:szCs w:val="28"/>
          <w:lang w:val="uk-UA"/>
        </w:rPr>
        <w:t>кандидатура якої подана на голосування, не бере участі у такому голосуванні.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Заступник голови наглядової ради виконує обов’язки голови наглядової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ради у разі його відсутності.</w:t>
      </w:r>
    </w:p>
    <w:p w:rsidR="00EC18B6" w:rsidRDefault="00EC18B6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18B6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17. Організаційне забезпечення роботи наглядової ради здійснює її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секретар. Секретарем наглядової ради є працівник Підприємства, обраний на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 xml:space="preserve">засіданні наглядової ради простою більшістю голосів від її складу. 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Кандидатура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 xml:space="preserve">секретаря висувається головою наглядової ради за 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CE011C">
        <w:rPr>
          <w:rFonts w:ascii="Times New Roman" w:hAnsi="Times New Roman"/>
          <w:sz w:val="28"/>
          <w:szCs w:val="28"/>
          <w:lang w:val="uk-UA"/>
        </w:rPr>
        <w:t>огодженням із Директором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Підприємства.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Секретар наглядової ради може займати окрему посаду або провадити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свою діяльність за сумісництвом.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Секретар наглядової ради: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надає допомогу членам наглядової ради в отриманні інформації,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необхідної для належного виконання членами наглядової ради своїх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посадових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обов’язків;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ознайомлює членів наглядової ради з внутрішніми документами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Підприємства, рішеннями Засновників/Органу управління Підприємства,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протоколами засідань наглядової ради, її комітетів, експертними висновками, а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також з основними фінансовими та іншими документами;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готує проєкт плану роботи наглядової ради з урахуванням пропозицій її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членів;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забезпечує підготовку матеріалів для проведення засідань наглядової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ради та її комітетів, зокрема з використанням засобів електронного зв’язку;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повідомляє членам наглядової ради про проведення чергових та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позачергових засідань наглядової ради;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забезпечує подання членам наглядової ради не пізніше ніж за п’ять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робочих днів до чергового засідання наглядової ради порядку денного та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відповідних інформаційних матеріалів;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забезпечує підготовку проєктів документів до засідань наглядової ради та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її комітетів;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веде, зберігає та оприлюднює протоколи засідань, рішення та інші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документи, видані наглядовою радою, організовує їх підписання;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веде облік присутності членів наглядової ради на її засіданнях;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веде облік та здійснює реєстрацію вхідної і вихідної кореспонденції;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забезпечує інформування громадськості про діяльність наглядової ради;</w:t>
      </w:r>
    </w:p>
    <w:p w:rsidR="00CE011C" w:rsidRP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за дорученням голови та заступника голови наглядової ради здійснює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інші повноваження, пов’язані з організацією діяльності наглядової ради.</w:t>
      </w:r>
    </w:p>
    <w:p w:rsidR="00EC18B6" w:rsidRDefault="00EC18B6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011C" w:rsidRDefault="00CE011C" w:rsidP="00CE011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E011C">
        <w:rPr>
          <w:rFonts w:ascii="Times New Roman" w:hAnsi="Times New Roman"/>
          <w:sz w:val="28"/>
          <w:szCs w:val="28"/>
          <w:lang w:val="uk-UA"/>
        </w:rPr>
        <w:t>18. Наглядова рада провадить свою діяльність за щорічними робочими</w:t>
      </w:r>
      <w:r w:rsidR="00EC18B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E011C">
        <w:rPr>
          <w:rFonts w:ascii="Times New Roman" w:hAnsi="Times New Roman"/>
          <w:sz w:val="28"/>
          <w:szCs w:val="28"/>
          <w:lang w:val="uk-UA"/>
        </w:rPr>
        <w:t>планами, які формуються на підставі пропозицій її голови та членів.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У робочому плані обов’язково зазначаються ключові показники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ефективності наглядової ради, над досягненням яких повинна працювати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наглядова рада. До таких показників, зокрема, належать: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виявлення системних проблем Підприємства та шляхи їх розв’язання;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підвищення рівня інвестиційної привабливості Підприємства;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формування системи внутрішнього контролю Підприємства;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забезпечення функціонування механізму оцінки якості медичної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допомоги;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стан виконання стратегії Підприємства.</w:t>
      </w:r>
    </w:p>
    <w:p w:rsidR="007D6E39" w:rsidRDefault="007D6E39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19. Формою роботи наглядової ради є засідання.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Засідання наглядової ради проводяться за особистої участі її членів у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приміщенні Підприємства. У разі потреби засідання наглядової ради може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проводитися в іншому попередньо визначеному місці з використанням засобів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електронного зв’язку за умови, що кожен член наглядової ради, який бере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участь у такому засідання, може бачити і чути (або принаймні чути) та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спілкуватися з усіма іншими учасниками засідання.</w:t>
      </w:r>
    </w:p>
    <w:p w:rsidR="007D6E39" w:rsidRDefault="007D6E39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20. Засідання наглядової ради проводяться у разі потреби, але не рідше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ніж один раз на квартал.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Засідання наглядової ради вважаються правоможними за наявності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кворуму, який полягає у присутності двох третин її членів, не менше ніж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половина з яких є незалежними членами наглядової ради.</w:t>
      </w:r>
    </w:p>
    <w:p w:rsidR="007D6E39" w:rsidRDefault="007D6E39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6E39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21. Позачергові засідання наглядової ради скликаються на вимогу голови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наглядової ради, Засновників/Органу управління Підприємства, директора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 xml:space="preserve">Підприємства та/або однієї третини членів наглядової ради. 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Вимога про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скликання позачергового засідання наглядової ради повинна містити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обґрунтування питання, яке потребує обговорення.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Позачергове засідання наглядової ради скликається не пізніше ніж через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три календарні дні після надходження відповідної вимоги.</w:t>
      </w:r>
    </w:p>
    <w:p w:rsidR="00EC18B6" w:rsidRP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У разі відсутності голови та заступника голови наглядової ради на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позачерговому засіданні функції головуючого на такому засіданні виконує член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наглядової ради, обраний простою більшістю голосів членів наглядової ради,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присутніх на засіданні (за наявності кворуму).</w:t>
      </w:r>
    </w:p>
    <w:p w:rsidR="007D6E39" w:rsidRDefault="007D6E39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18B6" w:rsidRDefault="00EC18B6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C18B6">
        <w:rPr>
          <w:rFonts w:ascii="Times New Roman" w:hAnsi="Times New Roman"/>
          <w:sz w:val="28"/>
          <w:szCs w:val="28"/>
          <w:lang w:val="uk-UA"/>
        </w:rPr>
        <w:t>22. Засідання наглядової ради проводяться у відкритому або закритому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режимі. У разі коли на засіданні наглядової ради розглядаються питання,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пов’язані з інформацією з обмеженим доступом, засідання проводяться у</w:t>
      </w:r>
      <w:r w:rsidR="007D6E3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18B6">
        <w:rPr>
          <w:rFonts w:ascii="Times New Roman" w:hAnsi="Times New Roman"/>
          <w:sz w:val="28"/>
          <w:szCs w:val="28"/>
          <w:lang w:val="uk-UA"/>
        </w:rPr>
        <w:t>закритому режимі.</w:t>
      </w:r>
    </w:p>
    <w:p w:rsidR="00875CAC" w:rsidRDefault="00875CAC" w:rsidP="00EC18B6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23. Рішення наглядової ради приймаються шляхом відкритого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голосування більшістю голосів її членів, присутніх на засіданні. У разі рівного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розподілу голосів проводиться повторне голосування.</w:t>
      </w: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Голова наглядової ради не має права вирішального голосу в разі рівного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розподілу голосів.</w:t>
      </w:r>
    </w:p>
    <w:p w:rsid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24. Член наглядової ради бере участь у засіданні особисто і не може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передавати свій голос іншій особі. Кожен член наглядової ради під час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голосування має один голос.</w:t>
      </w:r>
    </w:p>
    <w:p w:rsid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25. Питання, що виносяться для розгляду на засіданні наглядової ради,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прийняті за результатами засідання рішення фіксуються у протоколі.</w:t>
      </w: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 xml:space="preserve">Протокол підписується головою (у разі відсутності голови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875CAC">
        <w:rPr>
          <w:rFonts w:ascii="Times New Roman" w:hAnsi="Times New Roman"/>
          <w:sz w:val="28"/>
          <w:szCs w:val="28"/>
          <w:lang w:val="uk-UA"/>
        </w:rPr>
        <w:t xml:space="preserve"> заступником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голови) та секретарем наглядової ради і надсилається усім членам наглядової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ради.</w:t>
      </w: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Члени наглядової ради, не згодні з рішенням наглядової ради, письмово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викладають свою окрему думку, яка додається до протоколу і є його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невід’ємною частиною.</w:t>
      </w:r>
    </w:p>
    <w:p w:rsid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26. Рішення наглядової ради доводяться до відома Засновників/Органу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управління Підприємства, директора Підприємства для розгляду та вжиття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відповідних заходів і оприлюднюються на офіційному вебсайті Підприємства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урахуванням вимог законодавства щодо інформації з обмеженим доступом.</w:t>
      </w:r>
    </w:p>
    <w:p w:rsid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27. Для забезпечення ефективного здійснення наглядовою радою своїх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повноважень, попереднього вивчення та розгляду питань, що належать до її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компетенції, наглядова рада утворює комітети.</w:t>
      </w: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До складу комітетів входять члени наглядової ради та залучені постійні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чи тимчасові зовнішні та внутрішні експерти (за згодою). Працівники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Підприємства можуть бути залученими до діяльності комітетів як постійні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внутрішні експерти.</w:t>
      </w:r>
    </w:p>
    <w:p w:rsid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28. У складі наглядової ради утворюються такі постійно діючі комітети:</w:t>
      </w:r>
    </w:p>
    <w:p w:rsidR="00875CAC" w:rsidRP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1) комітет з аудиту, до компетенції якого належать питання щодо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контролю за процесами внутрішнього і зовнішнього аудиту, погодження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фінансової звітності, що підготовлена керівництвом Підприємства, відбору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незалежного аудитора та розгляд результатів аудиту;</w:t>
      </w:r>
    </w:p>
    <w:p w:rsidR="00875CAC" w:rsidRDefault="00875CAC" w:rsidP="00875CAC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875CAC">
        <w:rPr>
          <w:rFonts w:ascii="Times New Roman" w:hAnsi="Times New Roman"/>
          <w:sz w:val="28"/>
          <w:szCs w:val="28"/>
          <w:lang w:val="uk-UA"/>
        </w:rPr>
        <w:t>2) комітет з етики та медичної практики, до компетенції якого належать</w:t>
      </w:r>
      <w:r w:rsidR="00B05E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питання щодо розгляду звернень, заяв і скарг пацієнтів та/або працівників</w:t>
      </w:r>
      <w:r w:rsidR="00B05ED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75CAC">
        <w:rPr>
          <w:rFonts w:ascii="Times New Roman" w:hAnsi="Times New Roman"/>
          <w:sz w:val="28"/>
          <w:szCs w:val="28"/>
          <w:lang w:val="uk-UA"/>
        </w:rPr>
        <w:t>Підприємства стосовно порушення їх прав;</w:t>
      </w: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3) комітет з якості медичної допомоги і безпеки пацієнтів, до компетенції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якого належать питання щодо безперервного процесу поліпшення якості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надання медичної допомоги Підприємством та гарантування того,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Підприємство вживає всіх необхідних заходів для безпеки пацієнтів.</w:t>
      </w: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За рішенням наглядової ради можуть утворюватися також інші постійно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діючі або тимчасові комітети.</w:t>
      </w:r>
    </w:p>
    <w:p w:rsid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29. Головами постійно діючих комітетів наглядової ради є незалежні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члени наглядової ради.</w:t>
      </w:r>
    </w:p>
    <w:p w:rsid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30. Функції комітетів наглядової ради, їх структура, порядок залучення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зовнішніх експертів до роботи комітету, а також інші питання, пов’язані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діяльністю комітетів, визначаються наглядовою радою в положенні 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відповідний комітет, яке приймається одночасно з рішенням про утворення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комітету.</w:t>
      </w:r>
    </w:p>
    <w:p w:rsid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31. Наглядова рада не пізніше 31 травня року, що настає за звітним, подає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Засновникам/Органу управління Підприємства річний звіт про свою діяльність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та вжиті нею заходи, спрямовані на виконання робочого плану, за відповідний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календарний рік. Річний звіт повинен містити розділ з обов’язковим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зазначенням виконання ключових показників ефективності наглядової ради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оцінку діяльності членів наглядової ради.</w:t>
      </w:r>
    </w:p>
    <w:p w:rsid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32. У разі визнання діяльності наглядової ради незадовільною на підставі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результатів незалежного оцінювання, проведеного зовнішнім аудитором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(аудиторською фірмою), Орган управління ухвалює рішення про формування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нового складу наглядової ради та звертається до Засновників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щодо делегування їх представників до складу наглядової ради.</w:t>
      </w: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Члени наглядової ради, діяльність якої визнано незадовільною, не можуть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входити до нового складу наглядової ради.</w:t>
      </w:r>
    </w:p>
    <w:p w:rsid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33. Для забезпечення безперервності діяльності наглядової ради,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підтримки збалансованого складу ради, належного рівня її компетентності та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правонаступництва у її діяльності проводиться планова ротація членів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наглядової ради, яка передбачає щорічне оновлення однієї п'ятої загальної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46D4F">
        <w:rPr>
          <w:rFonts w:ascii="Times New Roman" w:hAnsi="Times New Roman"/>
          <w:sz w:val="28"/>
          <w:szCs w:val="28"/>
          <w:lang w:val="uk-UA"/>
        </w:rPr>
        <w:t>кількості членів наглядової ради, а саме:</w:t>
      </w: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через 1 рік – ротація 2 членів;</w:t>
      </w: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через 2 роки – ще 2 членів;</w:t>
      </w:r>
    </w:p>
    <w:p w:rsidR="00C46D4F" w:rsidRP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через 3 роки – ще 2 членів;</w:t>
      </w:r>
    </w:p>
    <w:p w:rsidR="00C46D4F" w:rsidRDefault="00C46D4F" w:rsidP="00C46D4F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C46D4F">
        <w:rPr>
          <w:rFonts w:ascii="Times New Roman" w:hAnsi="Times New Roman"/>
          <w:sz w:val="28"/>
          <w:szCs w:val="28"/>
          <w:lang w:val="uk-UA"/>
        </w:rPr>
        <w:t>через 4 роки – ще 2 членів;</w:t>
      </w:r>
    </w:p>
    <w:p w:rsid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через 5 років – решти 3 членів.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Перша ротація проводиться через один рік після набуття повноважень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наглядовою радою.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Ротація незалежного члена наглядової ради здійснюється за результатами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відкритого конкурсного відбору, який проводиться конкурсною комісією,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утвореною Бориспільською міською радою, у порядку, визначеному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законодавством.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Незалежний член наглядової ради, що підлягає ротації, має право бути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повторно обраним за конкурсом, але не більше двох строків підряд.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Ротація члена наглядової ради - представника Засновника Підприємства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передбачає прийняття ним рішення щодо включення нового представника або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повторного включення представника Засновника, який здійснює свої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повноваження (але не більше двох строків підряд), до складу наглядової ради.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Під час визначення членів наглядової ради, які підпадають під щорічну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планову ротацію, враховується строк перебування на посаді члена наглядової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ради після останнього переобрання, а також те, що у складі наглядової ради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кількість незалежних членів наглядової ради повинна дорівнювати aбo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перевищувати кількість представників Засновників Підприємства. При цьому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членами наглядової ради, які підпадають під планову ротацію, повинні бути ті,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хто займав посаду члена наглядової ради найдовше після останнього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переобрання.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Члени наглядової ради, які підлягають плановій ротації у відповідному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році, визначаються шляхом жеребкування на засіданні наглядової ради.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Результат такого жеребкування фіксується у плані ротації членів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наглядової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ради, який затверджується строком на п’ять років.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Член наглядової ради, що підпадає під планову ротацію, займає посаду до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моменту обрання свого наступника.</w:t>
      </w: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Член наглядової ради, строк повноважень якого закінчується за планом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ротації, передає вcі робочі матеріали, напрацьовані ним під час діяльності у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складі наглядової ради, своєму наступнику.</w:t>
      </w:r>
    </w:p>
    <w:p w:rsidR="00737FB3" w:rsidRDefault="00737FB3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34. Це Положення затверджується рішенням Засновників Підприємства.</w:t>
      </w:r>
    </w:p>
    <w:p w:rsidR="00737FB3" w:rsidRDefault="00737FB3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894" w:rsidRPr="00EF2894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35. Зміни до цього Положення вносяться за рішенням Засновників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шляхом викладення його в новій редакції.</w:t>
      </w:r>
    </w:p>
    <w:p w:rsidR="00737FB3" w:rsidRDefault="00737FB3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894" w:rsidRPr="00A02CAB" w:rsidRDefault="00EF2894" w:rsidP="00EF2894">
      <w:pPr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  <w:r w:rsidRPr="00EF2894">
        <w:rPr>
          <w:rFonts w:ascii="Times New Roman" w:hAnsi="Times New Roman"/>
          <w:sz w:val="28"/>
          <w:szCs w:val="28"/>
          <w:lang w:val="uk-UA"/>
        </w:rPr>
        <w:t>36. Питання, не врегульовані цим Положенням, вирішуються відповідно</w:t>
      </w:r>
      <w:r w:rsidR="00737FB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F2894">
        <w:rPr>
          <w:rFonts w:ascii="Times New Roman" w:hAnsi="Times New Roman"/>
          <w:sz w:val="28"/>
          <w:szCs w:val="28"/>
          <w:lang w:val="uk-UA"/>
        </w:rPr>
        <w:t>до законодавства України та Статуту Підприємства.</w:t>
      </w:r>
    </w:p>
    <w:sectPr w:rsidR="00EF2894" w:rsidRPr="00A02CAB" w:rsidSect="004168C3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7E05064"/>
    <w:multiLevelType w:val="hybridMultilevel"/>
    <w:tmpl w:val="F5568892"/>
    <w:lvl w:ilvl="0" w:tplc="8C90E0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19F7"/>
    <w:multiLevelType w:val="hybridMultilevel"/>
    <w:tmpl w:val="4CA6E9AA"/>
    <w:lvl w:ilvl="0" w:tplc="CA4409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B5A0B"/>
    <w:multiLevelType w:val="multilevel"/>
    <w:tmpl w:val="61BE1F4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cs="Times New Roman" w:hint="default"/>
      </w:rPr>
    </w:lvl>
  </w:abstractNum>
  <w:abstractNum w:abstractNumId="4" w15:restartNumberingAfterBreak="0">
    <w:nsid w:val="2E897CFB"/>
    <w:multiLevelType w:val="multilevel"/>
    <w:tmpl w:val="06625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AE82934"/>
    <w:multiLevelType w:val="multilevel"/>
    <w:tmpl w:val="AFC4749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cs="Times New Roman" w:hint="default"/>
      </w:rPr>
    </w:lvl>
  </w:abstractNum>
  <w:abstractNum w:abstractNumId="6" w15:restartNumberingAfterBreak="0">
    <w:nsid w:val="5C1015CF"/>
    <w:multiLevelType w:val="hybridMultilevel"/>
    <w:tmpl w:val="CDE67FEE"/>
    <w:lvl w:ilvl="0" w:tplc="0BFABD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7F66B1"/>
    <w:multiLevelType w:val="hybridMultilevel"/>
    <w:tmpl w:val="B8A4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4995230"/>
    <w:multiLevelType w:val="hybridMultilevel"/>
    <w:tmpl w:val="DCDC9A16"/>
    <w:lvl w:ilvl="0" w:tplc="160E9C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7A0A21"/>
    <w:multiLevelType w:val="hybridMultilevel"/>
    <w:tmpl w:val="54C45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0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70"/>
    <w:rsid w:val="00010560"/>
    <w:rsid w:val="00013EB0"/>
    <w:rsid w:val="00014EE7"/>
    <w:rsid w:val="00015415"/>
    <w:rsid w:val="00017FDD"/>
    <w:rsid w:val="000218D9"/>
    <w:rsid w:val="00023482"/>
    <w:rsid w:val="0004655F"/>
    <w:rsid w:val="0007094D"/>
    <w:rsid w:val="00073E9D"/>
    <w:rsid w:val="0007576B"/>
    <w:rsid w:val="0007733B"/>
    <w:rsid w:val="000856DC"/>
    <w:rsid w:val="000860DA"/>
    <w:rsid w:val="00087BCF"/>
    <w:rsid w:val="0009285B"/>
    <w:rsid w:val="00097C26"/>
    <w:rsid w:val="000A4A95"/>
    <w:rsid w:val="000B6200"/>
    <w:rsid w:val="000B69BF"/>
    <w:rsid w:val="000C78E8"/>
    <w:rsid w:val="000C7FB7"/>
    <w:rsid w:val="000D4643"/>
    <w:rsid w:val="000D53FD"/>
    <w:rsid w:val="000D6BC1"/>
    <w:rsid w:val="000E0055"/>
    <w:rsid w:val="000E3627"/>
    <w:rsid w:val="00100591"/>
    <w:rsid w:val="00131D09"/>
    <w:rsid w:val="001439F2"/>
    <w:rsid w:val="00144066"/>
    <w:rsid w:val="00146CC2"/>
    <w:rsid w:val="00160EC1"/>
    <w:rsid w:val="00187786"/>
    <w:rsid w:val="0019449C"/>
    <w:rsid w:val="00197F8F"/>
    <w:rsid w:val="001A7834"/>
    <w:rsid w:val="001B2BD9"/>
    <w:rsid w:val="001B5FC1"/>
    <w:rsid w:val="001D427C"/>
    <w:rsid w:val="001E1182"/>
    <w:rsid w:val="001E6A29"/>
    <w:rsid w:val="001F077A"/>
    <w:rsid w:val="001F5B6C"/>
    <w:rsid w:val="00200CAD"/>
    <w:rsid w:val="00200D53"/>
    <w:rsid w:val="00221E4F"/>
    <w:rsid w:val="002244CF"/>
    <w:rsid w:val="00234658"/>
    <w:rsid w:val="00244EAD"/>
    <w:rsid w:val="00245C12"/>
    <w:rsid w:val="00257092"/>
    <w:rsid w:val="00262226"/>
    <w:rsid w:val="00262A01"/>
    <w:rsid w:val="00265D23"/>
    <w:rsid w:val="002813E9"/>
    <w:rsid w:val="002933C9"/>
    <w:rsid w:val="00295AF4"/>
    <w:rsid w:val="002A00B8"/>
    <w:rsid w:val="002B31C8"/>
    <w:rsid w:val="002C06E7"/>
    <w:rsid w:val="002C42AE"/>
    <w:rsid w:val="002D14A8"/>
    <w:rsid w:val="002D63D0"/>
    <w:rsid w:val="002D7B9C"/>
    <w:rsid w:val="00313D16"/>
    <w:rsid w:val="00325745"/>
    <w:rsid w:val="003269F1"/>
    <w:rsid w:val="00331230"/>
    <w:rsid w:val="00337005"/>
    <w:rsid w:val="00340F91"/>
    <w:rsid w:val="0034475F"/>
    <w:rsid w:val="00373C64"/>
    <w:rsid w:val="0038650E"/>
    <w:rsid w:val="00396E33"/>
    <w:rsid w:val="003A65DE"/>
    <w:rsid w:val="003A79DD"/>
    <w:rsid w:val="003D036F"/>
    <w:rsid w:val="003D1779"/>
    <w:rsid w:val="003D76F7"/>
    <w:rsid w:val="003E2E82"/>
    <w:rsid w:val="003E6D02"/>
    <w:rsid w:val="003E7319"/>
    <w:rsid w:val="003F5D55"/>
    <w:rsid w:val="004168C3"/>
    <w:rsid w:val="004208CE"/>
    <w:rsid w:val="00421DED"/>
    <w:rsid w:val="00426F6C"/>
    <w:rsid w:val="00435892"/>
    <w:rsid w:val="004405F6"/>
    <w:rsid w:val="00441987"/>
    <w:rsid w:val="004639D0"/>
    <w:rsid w:val="004662BC"/>
    <w:rsid w:val="00476B08"/>
    <w:rsid w:val="00487798"/>
    <w:rsid w:val="00490BB6"/>
    <w:rsid w:val="004A080C"/>
    <w:rsid w:val="004A1049"/>
    <w:rsid w:val="004A2A65"/>
    <w:rsid w:val="004C761C"/>
    <w:rsid w:val="004D25BF"/>
    <w:rsid w:val="004D64AD"/>
    <w:rsid w:val="004F2AAB"/>
    <w:rsid w:val="005062E9"/>
    <w:rsid w:val="00521A1D"/>
    <w:rsid w:val="00531FC3"/>
    <w:rsid w:val="00535862"/>
    <w:rsid w:val="0054358F"/>
    <w:rsid w:val="00563C08"/>
    <w:rsid w:val="005651B5"/>
    <w:rsid w:val="00570ACA"/>
    <w:rsid w:val="00574D35"/>
    <w:rsid w:val="005813A6"/>
    <w:rsid w:val="0058318D"/>
    <w:rsid w:val="0058459D"/>
    <w:rsid w:val="005851B6"/>
    <w:rsid w:val="0058629C"/>
    <w:rsid w:val="00593FAA"/>
    <w:rsid w:val="00596C0F"/>
    <w:rsid w:val="005A43D5"/>
    <w:rsid w:val="005C7B01"/>
    <w:rsid w:val="005D1B76"/>
    <w:rsid w:val="005E402F"/>
    <w:rsid w:val="005E5676"/>
    <w:rsid w:val="005F0D4C"/>
    <w:rsid w:val="005F2E38"/>
    <w:rsid w:val="005F2F5F"/>
    <w:rsid w:val="00601A5C"/>
    <w:rsid w:val="00613016"/>
    <w:rsid w:val="006133DE"/>
    <w:rsid w:val="006176B7"/>
    <w:rsid w:val="00620E2D"/>
    <w:rsid w:val="00622217"/>
    <w:rsid w:val="00625CA3"/>
    <w:rsid w:val="006310A9"/>
    <w:rsid w:val="00633BDD"/>
    <w:rsid w:val="00636C3E"/>
    <w:rsid w:val="00642A01"/>
    <w:rsid w:val="006449D1"/>
    <w:rsid w:val="00650DD8"/>
    <w:rsid w:val="00653ED3"/>
    <w:rsid w:val="006575FA"/>
    <w:rsid w:val="00665661"/>
    <w:rsid w:val="00673C31"/>
    <w:rsid w:val="00681041"/>
    <w:rsid w:val="006A042E"/>
    <w:rsid w:val="006A34FF"/>
    <w:rsid w:val="006A4CE7"/>
    <w:rsid w:val="006B0E41"/>
    <w:rsid w:val="006C30BD"/>
    <w:rsid w:val="006C473C"/>
    <w:rsid w:val="006D0E2D"/>
    <w:rsid w:val="006D2F70"/>
    <w:rsid w:val="006E5518"/>
    <w:rsid w:val="006F1A31"/>
    <w:rsid w:val="006F521F"/>
    <w:rsid w:val="007031FD"/>
    <w:rsid w:val="00707F8A"/>
    <w:rsid w:val="007166A5"/>
    <w:rsid w:val="0072420C"/>
    <w:rsid w:val="007329B3"/>
    <w:rsid w:val="00737FB3"/>
    <w:rsid w:val="007440DC"/>
    <w:rsid w:val="00753177"/>
    <w:rsid w:val="00761EA8"/>
    <w:rsid w:val="007625FA"/>
    <w:rsid w:val="007657D8"/>
    <w:rsid w:val="00767571"/>
    <w:rsid w:val="00770E60"/>
    <w:rsid w:val="0078213E"/>
    <w:rsid w:val="007A05CB"/>
    <w:rsid w:val="007A39FD"/>
    <w:rsid w:val="007A6414"/>
    <w:rsid w:val="007B4519"/>
    <w:rsid w:val="007C2971"/>
    <w:rsid w:val="007D6E39"/>
    <w:rsid w:val="007E32B1"/>
    <w:rsid w:val="007F0F80"/>
    <w:rsid w:val="0080269A"/>
    <w:rsid w:val="008053F6"/>
    <w:rsid w:val="00811CD3"/>
    <w:rsid w:val="00812F9A"/>
    <w:rsid w:val="00816F07"/>
    <w:rsid w:val="008203F3"/>
    <w:rsid w:val="0082060C"/>
    <w:rsid w:val="00820968"/>
    <w:rsid w:val="008209FD"/>
    <w:rsid w:val="008254C0"/>
    <w:rsid w:val="008265E4"/>
    <w:rsid w:val="008405DF"/>
    <w:rsid w:val="00870A9F"/>
    <w:rsid w:val="00873567"/>
    <w:rsid w:val="00874816"/>
    <w:rsid w:val="00875CAC"/>
    <w:rsid w:val="00875D1D"/>
    <w:rsid w:val="008824EA"/>
    <w:rsid w:val="00883BBB"/>
    <w:rsid w:val="00884EFF"/>
    <w:rsid w:val="008851B1"/>
    <w:rsid w:val="0088680B"/>
    <w:rsid w:val="00893393"/>
    <w:rsid w:val="00893EA7"/>
    <w:rsid w:val="008A19BB"/>
    <w:rsid w:val="008E08E5"/>
    <w:rsid w:val="008F0AE2"/>
    <w:rsid w:val="008F4C80"/>
    <w:rsid w:val="008F791B"/>
    <w:rsid w:val="00916E2C"/>
    <w:rsid w:val="00925043"/>
    <w:rsid w:val="009263EE"/>
    <w:rsid w:val="00930BB4"/>
    <w:rsid w:val="0094522E"/>
    <w:rsid w:val="00955623"/>
    <w:rsid w:val="00956013"/>
    <w:rsid w:val="009734A5"/>
    <w:rsid w:val="0097405D"/>
    <w:rsid w:val="00983A8A"/>
    <w:rsid w:val="009926B4"/>
    <w:rsid w:val="00995A1D"/>
    <w:rsid w:val="009A41D4"/>
    <w:rsid w:val="009A7E79"/>
    <w:rsid w:val="009B41FB"/>
    <w:rsid w:val="009F2AE8"/>
    <w:rsid w:val="00A02CAB"/>
    <w:rsid w:val="00A07444"/>
    <w:rsid w:val="00A2008C"/>
    <w:rsid w:val="00A25055"/>
    <w:rsid w:val="00A26E84"/>
    <w:rsid w:val="00A325C1"/>
    <w:rsid w:val="00A35F33"/>
    <w:rsid w:val="00A36954"/>
    <w:rsid w:val="00A37CFE"/>
    <w:rsid w:val="00A447E3"/>
    <w:rsid w:val="00A450E2"/>
    <w:rsid w:val="00A6618A"/>
    <w:rsid w:val="00A7572E"/>
    <w:rsid w:val="00A9566C"/>
    <w:rsid w:val="00A96ED2"/>
    <w:rsid w:val="00AA11B9"/>
    <w:rsid w:val="00AA4138"/>
    <w:rsid w:val="00AB16D2"/>
    <w:rsid w:val="00AB1A73"/>
    <w:rsid w:val="00AC537A"/>
    <w:rsid w:val="00AD2B87"/>
    <w:rsid w:val="00AD652B"/>
    <w:rsid w:val="00AD6664"/>
    <w:rsid w:val="00AD6D56"/>
    <w:rsid w:val="00AD6FE7"/>
    <w:rsid w:val="00AE1B8D"/>
    <w:rsid w:val="00AE30EA"/>
    <w:rsid w:val="00AE5071"/>
    <w:rsid w:val="00AF4ECC"/>
    <w:rsid w:val="00AF6544"/>
    <w:rsid w:val="00B01139"/>
    <w:rsid w:val="00B05D68"/>
    <w:rsid w:val="00B05EDB"/>
    <w:rsid w:val="00B10015"/>
    <w:rsid w:val="00B17B2A"/>
    <w:rsid w:val="00B17EE1"/>
    <w:rsid w:val="00B21F64"/>
    <w:rsid w:val="00B264B8"/>
    <w:rsid w:val="00B350AD"/>
    <w:rsid w:val="00B522CE"/>
    <w:rsid w:val="00B527D3"/>
    <w:rsid w:val="00B76485"/>
    <w:rsid w:val="00B80885"/>
    <w:rsid w:val="00B81B27"/>
    <w:rsid w:val="00B833F7"/>
    <w:rsid w:val="00B86F8C"/>
    <w:rsid w:val="00B9624C"/>
    <w:rsid w:val="00BA1D71"/>
    <w:rsid w:val="00BA684E"/>
    <w:rsid w:val="00BC0750"/>
    <w:rsid w:val="00BD2D67"/>
    <w:rsid w:val="00BE1E07"/>
    <w:rsid w:val="00BE774F"/>
    <w:rsid w:val="00BF2974"/>
    <w:rsid w:val="00BF33A9"/>
    <w:rsid w:val="00C104B5"/>
    <w:rsid w:val="00C14DD5"/>
    <w:rsid w:val="00C23360"/>
    <w:rsid w:val="00C43A1D"/>
    <w:rsid w:val="00C447ED"/>
    <w:rsid w:val="00C46D4F"/>
    <w:rsid w:val="00C53975"/>
    <w:rsid w:val="00C736AA"/>
    <w:rsid w:val="00C81F41"/>
    <w:rsid w:val="00C90264"/>
    <w:rsid w:val="00CA0A68"/>
    <w:rsid w:val="00CA5EE6"/>
    <w:rsid w:val="00CB66CF"/>
    <w:rsid w:val="00CC48DE"/>
    <w:rsid w:val="00CC78FD"/>
    <w:rsid w:val="00CC7F9F"/>
    <w:rsid w:val="00CE011C"/>
    <w:rsid w:val="00D02D29"/>
    <w:rsid w:val="00D24895"/>
    <w:rsid w:val="00D265F1"/>
    <w:rsid w:val="00D273A4"/>
    <w:rsid w:val="00D314E9"/>
    <w:rsid w:val="00D33FC9"/>
    <w:rsid w:val="00D3666B"/>
    <w:rsid w:val="00D4113F"/>
    <w:rsid w:val="00D428CE"/>
    <w:rsid w:val="00D447C5"/>
    <w:rsid w:val="00D62ADB"/>
    <w:rsid w:val="00D7537E"/>
    <w:rsid w:val="00D76FEF"/>
    <w:rsid w:val="00D816A1"/>
    <w:rsid w:val="00D821A6"/>
    <w:rsid w:val="00D840A6"/>
    <w:rsid w:val="00DA2919"/>
    <w:rsid w:val="00DA342F"/>
    <w:rsid w:val="00DB0936"/>
    <w:rsid w:val="00DB0E4F"/>
    <w:rsid w:val="00DB276D"/>
    <w:rsid w:val="00DB2770"/>
    <w:rsid w:val="00DC3DC2"/>
    <w:rsid w:val="00DD18AE"/>
    <w:rsid w:val="00DE01FB"/>
    <w:rsid w:val="00DE76B0"/>
    <w:rsid w:val="00DE7BB9"/>
    <w:rsid w:val="00E14A27"/>
    <w:rsid w:val="00E216B3"/>
    <w:rsid w:val="00E22B0D"/>
    <w:rsid w:val="00E23FF9"/>
    <w:rsid w:val="00E24417"/>
    <w:rsid w:val="00E273C2"/>
    <w:rsid w:val="00E34DDF"/>
    <w:rsid w:val="00E36136"/>
    <w:rsid w:val="00E40A8D"/>
    <w:rsid w:val="00E464AF"/>
    <w:rsid w:val="00E71AF5"/>
    <w:rsid w:val="00E71B5D"/>
    <w:rsid w:val="00E76799"/>
    <w:rsid w:val="00E77696"/>
    <w:rsid w:val="00E84A2F"/>
    <w:rsid w:val="00E873BA"/>
    <w:rsid w:val="00EA2131"/>
    <w:rsid w:val="00EB0E62"/>
    <w:rsid w:val="00EB3D31"/>
    <w:rsid w:val="00EC18B6"/>
    <w:rsid w:val="00EC6254"/>
    <w:rsid w:val="00EF0858"/>
    <w:rsid w:val="00EF2894"/>
    <w:rsid w:val="00EF7C5D"/>
    <w:rsid w:val="00F11C4E"/>
    <w:rsid w:val="00F17A3E"/>
    <w:rsid w:val="00F211B0"/>
    <w:rsid w:val="00F247C2"/>
    <w:rsid w:val="00F2567F"/>
    <w:rsid w:val="00F27E38"/>
    <w:rsid w:val="00F34734"/>
    <w:rsid w:val="00F40219"/>
    <w:rsid w:val="00F41EF2"/>
    <w:rsid w:val="00F430B7"/>
    <w:rsid w:val="00F465CA"/>
    <w:rsid w:val="00F52A5F"/>
    <w:rsid w:val="00F64238"/>
    <w:rsid w:val="00F864E8"/>
    <w:rsid w:val="00F86F18"/>
    <w:rsid w:val="00FA1F50"/>
    <w:rsid w:val="00FA28FE"/>
    <w:rsid w:val="00FA315F"/>
    <w:rsid w:val="00FA73E0"/>
    <w:rsid w:val="00FA7459"/>
    <w:rsid w:val="00FB09D5"/>
    <w:rsid w:val="00FB1B68"/>
    <w:rsid w:val="00FC3126"/>
    <w:rsid w:val="00FC5454"/>
    <w:rsid w:val="00FC659F"/>
    <w:rsid w:val="00FD51BE"/>
    <w:rsid w:val="00FE0AE1"/>
    <w:rsid w:val="00FE4193"/>
    <w:rsid w:val="00FE6E83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15A4E157"/>
  <w14:defaultImageDpi w14:val="0"/>
  <w15:docId w15:val="{7099D8BF-908E-41E4-80F4-7E19CB97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5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570ACA"/>
  </w:style>
  <w:style w:type="character" w:customStyle="1" w:styleId="HTML0">
    <w:name w:val="Стандартный HTML Знак"/>
    <w:basedOn w:val="a0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2">
    <w:name w:val="Основной текст Знак2"/>
    <w:basedOn w:val="a0"/>
    <w:link w:val="a7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2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</w:style>
  <w:style w:type="character" w:customStyle="1" w:styleId="1">
    <w:name w:val="Основной текст Знак1"/>
    <w:basedOn w:val="a0"/>
    <w:uiPriority w:val="99"/>
    <w:semiHidden/>
    <w:rsid w:val="00337005"/>
    <w:rPr>
      <w:rFonts w:cs="Times New Roman"/>
    </w:rPr>
  </w:style>
  <w:style w:type="paragraph" w:customStyle="1" w:styleId="10">
    <w:name w:val="Абзац списка1"/>
    <w:basedOn w:val="a"/>
    <w:uiPriority w:val="99"/>
    <w:rsid w:val="00C81F41"/>
    <w:pPr>
      <w:widowControl w:val="0"/>
      <w:suppressAutoHyphens/>
      <w:spacing w:after="0" w:line="240" w:lineRule="auto"/>
      <w:ind w:left="720"/>
    </w:pPr>
    <w:rPr>
      <w:rFonts w:ascii="Times New Roman" w:hAnsi="Times New Roman" w:cs="Mangal"/>
      <w:kern w:val="1"/>
      <w:sz w:val="28"/>
      <w:szCs w:val="24"/>
      <w:lang w:eastAsia="hi-IN" w:bidi="hi-IN"/>
    </w:rPr>
  </w:style>
  <w:style w:type="character" w:customStyle="1" w:styleId="rvts9">
    <w:name w:val="rvts9"/>
    <w:basedOn w:val="a0"/>
    <w:uiPriority w:val="99"/>
    <w:rsid w:val="00DE7BB9"/>
    <w:rPr>
      <w:rFonts w:cs="Times New Roman"/>
    </w:rPr>
  </w:style>
  <w:style w:type="paragraph" w:styleId="a9">
    <w:name w:val="Block Text"/>
    <w:basedOn w:val="a"/>
    <w:uiPriority w:val="99"/>
    <w:rsid w:val="006C473C"/>
    <w:pPr>
      <w:pBdr>
        <w:top w:val="single" w:sz="2" w:space="10" w:color="4F81BD" w:frame="1"/>
        <w:left w:val="single" w:sz="2" w:space="10" w:color="4F81BD" w:frame="1"/>
        <w:bottom w:val="single" w:sz="2" w:space="10" w:color="4F81BD" w:frame="1"/>
        <w:right w:val="single" w:sz="2" w:space="10" w:color="4F81BD" w:frame="1"/>
      </w:pBdr>
      <w:ind w:left="1152" w:right="1152"/>
    </w:pPr>
    <w:rPr>
      <w:i/>
      <w:iCs/>
      <w:color w:val="4F81BD"/>
    </w:rPr>
  </w:style>
  <w:style w:type="table" w:styleId="aa">
    <w:name w:val="Table Grid"/>
    <w:basedOn w:val="a1"/>
    <w:uiPriority w:val="99"/>
    <w:rsid w:val="0007733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rsid w:val="00521A1D"/>
    <w:rPr>
      <w:rFonts w:cs="Times New Roman"/>
      <w:color w:val="0000FF"/>
      <w:u w:val="single"/>
    </w:rPr>
  </w:style>
  <w:style w:type="character" w:styleId="ac">
    <w:name w:val="Emphasis"/>
    <w:basedOn w:val="a0"/>
    <w:uiPriority w:val="99"/>
    <w:qFormat/>
    <w:locked/>
    <w:rsid w:val="00197F8F"/>
    <w:rPr>
      <w:rFonts w:cs="Times New Roman"/>
      <w:i/>
      <w:iCs/>
    </w:rPr>
  </w:style>
  <w:style w:type="character" w:customStyle="1" w:styleId="rvts46">
    <w:name w:val="rvts46"/>
    <w:basedOn w:val="a0"/>
    <w:uiPriority w:val="99"/>
    <w:rsid w:val="00197F8F"/>
    <w:rPr>
      <w:rFonts w:cs="Times New Roman"/>
    </w:rPr>
  </w:style>
  <w:style w:type="character" w:customStyle="1" w:styleId="rvts11">
    <w:name w:val="rvts11"/>
    <w:basedOn w:val="a0"/>
    <w:uiPriority w:val="99"/>
    <w:rsid w:val="00197F8F"/>
    <w:rPr>
      <w:rFonts w:cs="Times New Roman"/>
    </w:rPr>
  </w:style>
  <w:style w:type="character" w:customStyle="1" w:styleId="rvts0">
    <w:name w:val="rvts0"/>
    <w:basedOn w:val="a0"/>
    <w:uiPriority w:val="99"/>
    <w:rsid w:val="00812F9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0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11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Користувач Windows</cp:lastModifiedBy>
  <cp:revision>18</cp:revision>
  <cp:lastPrinted>2026-06-11T06:55:00Z</cp:lastPrinted>
  <dcterms:created xsi:type="dcterms:W3CDTF">2026-06-10T07:02:00Z</dcterms:created>
  <dcterms:modified xsi:type="dcterms:W3CDTF">2026-07-29T12:07:00Z</dcterms:modified>
</cp:coreProperties>
</file>