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CFCEC" w14:textId="77777777" w:rsidR="00117848" w:rsidRPr="00012471" w:rsidRDefault="00117848" w:rsidP="003A6B5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 xml:space="preserve">Обґрунтування </w:t>
      </w:r>
    </w:p>
    <w:p w14:paraId="24CFE96A" w14:textId="77777777" w:rsidR="00117848" w:rsidRPr="00012471" w:rsidRDefault="00117848" w:rsidP="003A6B5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2471">
        <w:rPr>
          <w:rFonts w:ascii="Times New Roman" w:eastAsia="Calibri" w:hAnsi="Times New Roman" w:cs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73A4EC3" w14:textId="77777777" w:rsidR="00117848" w:rsidRPr="00012471" w:rsidRDefault="00117848" w:rsidP="003A6B5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Calibri" w:hAnsi="Times New Roman" w:cs="Times New Roman"/>
          <w:sz w:val="28"/>
          <w:szCs w:val="28"/>
        </w:rPr>
        <w:t>(відповідно до пункту 4</w:t>
      </w:r>
      <w:r w:rsidRPr="00012471">
        <w:rPr>
          <w:rFonts w:ascii="Times New Roman" w:eastAsia="Calibri" w:hAnsi="Times New Roman" w:cs="Times New Roman"/>
          <w:sz w:val="28"/>
          <w:szCs w:val="28"/>
          <w:vertAlign w:val="superscript"/>
        </w:rPr>
        <w:t>1</w:t>
      </w:r>
      <w:r w:rsidRPr="00012471">
        <w:rPr>
          <w:rFonts w:ascii="Times New Roman" w:eastAsia="Calibri" w:hAnsi="Times New Roman" w:cs="Times New Roman"/>
          <w:sz w:val="28"/>
          <w:szCs w:val="28"/>
        </w:rPr>
        <w:t xml:space="preserve"> постанови Кабінету Міністрів України від 11.10.2016 № 710 </w:t>
      </w:r>
      <w:r w:rsidRPr="00012471">
        <w:rPr>
          <w:rFonts w:ascii="Times New Roman" w:eastAsia="Calibri" w:hAnsi="Times New Roman" w:cs="Times New Roman"/>
          <w:sz w:val="28"/>
          <w:szCs w:val="28"/>
        </w:rPr>
        <w:br/>
        <w:t>«Про ефективне використання державних коштів» (зі змінами))</w:t>
      </w:r>
    </w:p>
    <w:p w14:paraId="72EC8513" w14:textId="77777777" w:rsidR="00117848" w:rsidRPr="00012471" w:rsidRDefault="00117848" w:rsidP="003A6B51">
      <w:pPr>
        <w:spacing w:after="120" w:line="240" w:lineRule="auto"/>
        <w:ind w:firstLine="567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BA1BDE" w14:textId="77777777" w:rsidR="00117848" w:rsidRPr="00012471" w:rsidRDefault="00117848" w:rsidP="003A6B5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17FAD3CC" w14:textId="61CA709C" w:rsidR="00117848" w:rsidRPr="00012471" w:rsidRDefault="00117848" w:rsidP="003A6B5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 житлово-комунального господарства та капітального будівництва Гірської сільської ради Бориспільського району Київської області;</w:t>
      </w:r>
      <w:r w:rsidR="0054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вул. Центральна, будинок 5, Бориспільський р-н, Київська обл., 08324;</w:t>
      </w:r>
    </w:p>
    <w:p w14:paraId="54546DB9" w14:textId="28FF81CB" w:rsidR="00117848" w:rsidRPr="00012471" w:rsidRDefault="00117848" w:rsidP="00542006">
      <w:pPr>
        <w:tabs>
          <w:tab w:val="left" w:pos="851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за ЄДРПОУ – 4404449;</w:t>
      </w:r>
      <w:r w:rsidR="00542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категорія замовника – орган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 самоврядування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024359" w14:textId="77777777" w:rsidR="00117848" w:rsidRPr="00012471" w:rsidRDefault="00117848" w:rsidP="003A6B5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</w:p>
    <w:p w14:paraId="5FDE91CF" w14:textId="5F060705" w:rsidR="00117848" w:rsidRPr="00012471" w:rsidRDefault="00584F32" w:rsidP="00542006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Поточний ремонт дорожнього покриття проїзжої частини вул. Калинова в с. Гора Бориспільського району Київської області 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ДК 021:2015: 45230000-8 Будівництво трубопроводів, ліній зв’язку та електропередач, шосе, доріг, аеродромів і залізничних доріг; вирівнювання поверхонь</w:t>
      </w:r>
      <w:r w:rsidR="004B68F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FD30903" w14:textId="76D8F932" w:rsidR="00E213BC" w:rsidRPr="00012471" w:rsidRDefault="00117848" w:rsidP="003A6B51">
      <w:pPr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Ідентифікатор закупівлі: </w:t>
      </w:r>
      <w:proofErr w:type="spellStart"/>
      <w:r w:rsidR="00584F32" w:rsidRPr="00584F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UA</w:t>
      </w:r>
      <w:proofErr w:type="spellEnd"/>
      <w:r w:rsidR="00584F32" w:rsidRPr="00584F3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-2026-04-30-005507-a</w:t>
      </w:r>
    </w:p>
    <w:p w14:paraId="463AE6E5" w14:textId="6C025064" w:rsidR="00117848" w:rsidRPr="00012471" w:rsidRDefault="00117848" w:rsidP="003A6B5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закупівлі:</w:t>
      </w:r>
    </w:p>
    <w:p w14:paraId="3FEE15F6" w14:textId="77777777" w:rsidR="003A6B51" w:rsidRDefault="003A6B51" w:rsidP="003A6B51">
      <w:pPr>
        <w:tabs>
          <w:tab w:val="left" w:pos="851"/>
        </w:tabs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A6B5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Технічні та якісні характеристики предмета закупівлі визначені відповідно до потреби Замовника у здійсненні поточного ремонту протягом 2026 року, яка була сформована шляхом обстеження стану доріг.</w:t>
      </w:r>
    </w:p>
    <w:p w14:paraId="361DB3E4" w14:textId="7D352F4A" w:rsidR="00117848" w:rsidRPr="003A6B51" w:rsidRDefault="00117848" w:rsidP="003A6B51">
      <w:pPr>
        <w:pStyle w:val="a3"/>
        <w:numPr>
          <w:ilvl w:val="0"/>
          <w:numId w:val="1"/>
        </w:numPr>
        <w:tabs>
          <w:tab w:val="left" w:pos="851"/>
        </w:tabs>
        <w:spacing w:before="120" w:after="0" w:line="240" w:lineRule="auto"/>
        <w:ind w:hanging="21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6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розміру бюджетного призначення:</w:t>
      </w:r>
    </w:p>
    <w:p w14:paraId="2C8AEF59" w14:textId="6140575C" w:rsidR="00117848" w:rsidRPr="00012471" w:rsidRDefault="00130791" w:rsidP="003A6B5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дату оголошення закупівлі бюджетні призначення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КПКВК</w:t>
      </w:r>
      <w:proofErr w:type="spellEnd"/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1517461 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373E9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Утримання та розвиток автомобільних доріг та дорожньої інфраструктури за рахунок коштів місцевого бюджету</w:t>
      </w:r>
      <w:r w:rsidR="001178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зазначені послуги 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 рішенням Гірської сільської ради «Про бюджет Гірської сільської ради на 202</w:t>
      </w:r>
      <w:r w:rsidR="00E213BC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D87E48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</w:t>
      </w:r>
      <w:r w:rsidR="0058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238 000 </w:t>
      </w:r>
      <w:r w:rsidR="00B5055A" w:rsidRP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0CE1AD" w14:textId="77777777" w:rsidR="00117848" w:rsidRPr="00012471" w:rsidRDefault="00117848" w:rsidP="003A6B51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14:paraId="1944A14C" w14:textId="1C58B42B" w:rsidR="0069235A" w:rsidRPr="00012471" w:rsidRDefault="003F205A" w:rsidP="003A6B51">
      <w:pPr>
        <w:tabs>
          <w:tab w:val="left" w:pos="851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Очікуван</w:t>
      </w:r>
      <w:r w:rsidR="0069235A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вартість предмета закупівлі </w:t>
      </w:r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розрахована згідно калькуляційних розрахунків на основі показників (потреба, фінансове забезпечення, виконання попередніх років по аналогічним </w:t>
      </w:r>
      <w:proofErr w:type="spellStart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закупівлям</w:t>
      </w:r>
      <w:proofErr w:type="spellEnd"/>
      <w:r w:rsidR="00012471" w:rsidRPr="00012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та складає </w:t>
      </w:r>
      <w:r w:rsidR="00584F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238 000 </w:t>
      </w:r>
      <w:r w:rsidR="00B5055A" w:rsidRP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</w:t>
      </w:r>
      <w:r w:rsidR="00B505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ECA0D2" w14:textId="23275F86" w:rsidR="003F205A" w:rsidRPr="00012471" w:rsidRDefault="003F205A" w:rsidP="003A6B51">
      <w:pPr>
        <w:spacing w:after="0" w:line="20" w:lineRule="atLeast"/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Уповноважена особа  </w:t>
      </w:r>
      <w:r w:rsidRPr="00012471">
        <w:rPr>
          <w:rFonts w:ascii="Times New Roman" w:eastAsia="Times New Roman" w:hAnsi="Times New Roman"/>
          <w:b/>
          <w:sz w:val="28"/>
          <w:szCs w:val="28"/>
          <w:lang w:eastAsia="uk-UA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Pr="00012471">
        <w:rPr>
          <w:sz w:val="28"/>
          <w:szCs w:val="28"/>
        </w:rPr>
        <w:tab/>
      </w:r>
      <w:r w:rsidR="00E213BC" w:rsidRPr="00012471">
        <w:rPr>
          <w:rFonts w:ascii="Times New Roman" w:eastAsia="Times New Roman" w:hAnsi="Times New Roman"/>
          <w:b/>
          <w:bCs/>
          <w:sz w:val="28"/>
          <w:szCs w:val="28"/>
        </w:rPr>
        <w:t xml:space="preserve">Коссаковська Аліна </w:t>
      </w:r>
    </w:p>
    <w:sectPr w:rsidR="003F205A" w:rsidRPr="00012471" w:rsidSect="00012471">
      <w:pgSz w:w="11906" w:h="16838"/>
      <w:pgMar w:top="170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273230C2"/>
    <w:lvl w:ilvl="0" w:tplc="A2FC0488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3C3"/>
    <w:rsid w:val="00012471"/>
    <w:rsid w:val="00117848"/>
    <w:rsid w:val="00123292"/>
    <w:rsid w:val="00130791"/>
    <w:rsid w:val="0018025E"/>
    <w:rsid w:val="0028657F"/>
    <w:rsid w:val="003A6B51"/>
    <w:rsid w:val="003D03D4"/>
    <w:rsid w:val="003E67BD"/>
    <w:rsid w:val="003F205A"/>
    <w:rsid w:val="004373E9"/>
    <w:rsid w:val="00465E93"/>
    <w:rsid w:val="004B68FC"/>
    <w:rsid w:val="004F67DA"/>
    <w:rsid w:val="00542006"/>
    <w:rsid w:val="005446F6"/>
    <w:rsid w:val="00584F32"/>
    <w:rsid w:val="005961FF"/>
    <w:rsid w:val="005A00E5"/>
    <w:rsid w:val="005D3354"/>
    <w:rsid w:val="00645CB8"/>
    <w:rsid w:val="00666495"/>
    <w:rsid w:val="0069235A"/>
    <w:rsid w:val="007E2C2C"/>
    <w:rsid w:val="00986D85"/>
    <w:rsid w:val="00A123FA"/>
    <w:rsid w:val="00A503C3"/>
    <w:rsid w:val="00B5055A"/>
    <w:rsid w:val="00BC454F"/>
    <w:rsid w:val="00C40435"/>
    <w:rsid w:val="00CD0248"/>
    <w:rsid w:val="00D87E48"/>
    <w:rsid w:val="00E13C2E"/>
    <w:rsid w:val="00E213BC"/>
    <w:rsid w:val="00E40DF3"/>
    <w:rsid w:val="00E93A35"/>
    <w:rsid w:val="00EC4C92"/>
    <w:rsid w:val="00F27E04"/>
    <w:rsid w:val="00FB1959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56190"/>
  <w15:chartTrackingRefBased/>
  <w15:docId w15:val="{BFC6B8BB-BFA2-4CFD-BC58-3826F66D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1456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TENDER</cp:lastModifiedBy>
  <cp:revision>6</cp:revision>
  <dcterms:created xsi:type="dcterms:W3CDTF">2026-04-30T13:41:00Z</dcterms:created>
  <dcterms:modified xsi:type="dcterms:W3CDTF">2026-05-01T07:32:00Z</dcterms:modified>
</cp:coreProperties>
</file>