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76" w:rsidRPr="00D83DA0" w:rsidRDefault="001A7476" w:rsidP="001A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A7476" w:rsidRPr="00D83DA0" w:rsidRDefault="001A7476" w:rsidP="001A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A7476" w:rsidRPr="00D83DA0" w:rsidRDefault="001A7476" w:rsidP="001A7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A7476" w:rsidRPr="00D83DA0" w:rsidRDefault="001A7476" w:rsidP="001A7476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7476" w:rsidRPr="00D83DA0" w:rsidRDefault="001A7476" w:rsidP="00DF38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A7476" w:rsidRPr="00D83DA0" w:rsidRDefault="001A7476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476" w:rsidRPr="00D83DA0" w:rsidRDefault="001A7476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476" w:rsidRPr="00D83DA0" w:rsidRDefault="001A7476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476" w:rsidRPr="00D83DA0" w:rsidRDefault="001A7476" w:rsidP="00DF38C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9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476" w:rsidRPr="00CC15B4" w:rsidRDefault="001A7476" w:rsidP="00DF38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A7476" w:rsidRPr="00D83DA0" w:rsidRDefault="001A7476" w:rsidP="006053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5381" w:rsidRPr="0060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джерел безперебійного живлення світлофорних об’єктів з монтажем (ДК 021:2015 – 31150000-2 </w:t>
      </w:r>
      <w:proofErr w:type="spellStart"/>
      <w:r w:rsidR="00605381" w:rsidRPr="00605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Баласти</w:t>
      </w:r>
      <w:proofErr w:type="spellEnd"/>
      <w:r w:rsidR="00605381" w:rsidRPr="0060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розрядних ламп чи трубок)</w:t>
      </w:r>
    </w:p>
    <w:p w:rsidR="001A7476" w:rsidRPr="00281096" w:rsidRDefault="001A7476" w:rsidP="00F978E7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3F7B7A">
        <w:t xml:space="preserve"> </w:t>
      </w:r>
      <w:r w:rsidR="00F978E7" w:rsidRPr="00F978E7">
        <w:rPr>
          <w:rFonts w:ascii="Times New Roman" w:eastAsia="Calibri" w:hAnsi="Times New Roman" w:cs="Times New Roman"/>
          <w:sz w:val="28"/>
          <w:szCs w:val="28"/>
        </w:rPr>
        <w:t>UA-2024-12-02-015207-a</w:t>
      </w:r>
    </w:p>
    <w:p w:rsidR="001A7476" w:rsidRPr="00281096" w:rsidRDefault="001A7476" w:rsidP="00DF38C1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A7476" w:rsidRPr="00D83DA0" w:rsidRDefault="001A7476" w:rsidP="00DF38C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0538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із забезпечення безперебійного живлення електроенергією світлофорних об’єктів в с. Гора для їх безперервної роботи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A7476" w:rsidRPr="00D83DA0" w:rsidRDefault="001A7476" w:rsidP="00DF38C1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A7476" w:rsidRDefault="006A1392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</w:t>
      </w:r>
      <w:r w:rsidR="001A7476"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розрахунку видатків до кошторису Гірської сільської ради Бориспільського району Київської області на 2024 рік  (</w:t>
      </w:r>
      <w:r w:rsidR="00F9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спеціальний</w:t>
      </w:r>
      <w:r w:rsidRPr="006A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фонд) за КПКВК 151</w:t>
      </w:r>
      <w:r w:rsidR="00D8782D">
        <w:rPr>
          <w:rFonts w:ascii="Times New Roman" w:eastAsia="Times New Roman" w:hAnsi="Times New Roman" w:cs="Times New Roman"/>
          <w:sz w:val="28"/>
          <w:szCs w:val="28"/>
          <w:lang w:eastAsia="ru-RU"/>
        </w:rPr>
        <w:t>6030</w:t>
      </w:r>
      <w:r w:rsidR="00B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відповідає розміру очікуваної вартості предмету закупівлі</w:t>
      </w:r>
      <w:r w:rsidR="001A7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9C" w:rsidRDefault="00D2699C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76" w:rsidRPr="00D83DA0" w:rsidRDefault="001A7476" w:rsidP="00DF38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A7476" w:rsidRDefault="001A7476" w:rsidP="00DF38C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визначена відповідно до отриманих комерційних пропозицій постачальників та аналізу аналогічних закупівель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F978E7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bookmarkStart w:id="0" w:name="_GoBack"/>
      <w:bookmarkEnd w:id="0"/>
      <w:r w:rsidR="0099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</w:t>
      </w:r>
      <w:r w:rsidRPr="0070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</w:t>
      </w:r>
      <w:r w:rsidR="00C8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E22" w:rsidRDefault="00B06E22" w:rsidP="00DF38C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92" w:rsidRPr="002F0ABC" w:rsidRDefault="006A1392" w:rsidP="002F0AB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                                                                    </w:t>
      </w:r>
      <w:r w:rsidR="002F0ABC" w:rsidRPr="002F0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Коссаковська А.С.</w:t>
      </w:r>
    </w:p>
    <w:p w:rsidR="006A1392" w:rsidRPr="006A1392" w:rsidRDefault="006A1392" w:rsidP="001A747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76" w:rsidRPr="001A7476" w:rsidRDefault="00F978E7">
      <w:pPr>
        <w:rPr>
          <w:lang w:val="ru-RU"/>
        </w:rPr>
      </w:pPr>
    </w:p>
    <w:sectPr w:rsidR="00325F76" w:rsidRPr="001A7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76"/>
    <w:rsid w:val="0003138E"/>
    <w:rsid w:val="00115606"/>
    <w:rsid w:val="0018616C"/>
    <w:rsid w:val="001A7476"/>
    <w:rsid w:val="0028657F"/>
    <w:rsid w:val="002C207F"/>
    <w:rsid w:val="002E5D62"/>
    <w:rsid w:val="002F0ABC"/>
    <w:rsid w:val="00454BDE"/>
    <w:rsid w:val="005A22A8"/>
    <w:rsid w:val="005E2C8B"/>
    <w:rsid w:val="00605381"/>
    <w:rsid w:val="006A1392"/>
    <w:rsid w:val="00720432"/>
    <w:rsid w:val="00776994"/>
    <w:rsid w:val="008546F9"/>
    <w:rsid w:val="00986D85"/>
    <w:rsid w:val="00997ABB"/>
    <w:rsid w:val="00AB6F53"/>
    <w:rsid w:val="00B004BD"/>
    <w:rsid w:val="00B06E22"/>
    <w:rsid w:val="00BC454F"/>
    <w:rsid w:val="00C86773"/>
    <w:rsid w:val="00CB6B5C"/>
    <w:rsid w:val="00D02AAE"/>
    <w:rsid w:val="00D2699C"/>
    <w:rsid w:val="00D8782D"/>
    <w:rsid w:val="00DF38C1"/>
    <w:rsid w:val="00E92677"/>
    <w:rsid w:val="00E93A35"/>
    <w:rsid w:val="00F51315"/>
    <w:rsid w:val="00F63378"/>
    <w:rsid w:val="00F70A8F"/>
    <w:rsid w:val="00F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F4E2"/>
  <w15:chartTrackingRefBased/>
  <w15:docId w15:val="{A7EB7BF3-DEB3-4A88-86B2-702D2E1C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6</cp:revision>
  <dcterms:created xsi:type="dcterms:W3CDTF">2024-12-02T11:17:00Z</dcterms:created>
  <dcterms:modified xsi:type="dcterms:W3CDTF">2024-12-02T14:49:00Z</dcterms:modified>
</cp:coreProperties>
</file>