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CA" w:rsidRPr="004A787A" w:rsidRDefault="002B6FCA" w:rsidP="002B6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2B6FCA" w:rsidRPr="004A787A" w:rsidRDefault="002B6FCA" w:rsidP="002B6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B6FCA" w:rsidRPr="00ED5235" w:rsidRDefault="002B6FCA" w:rsidP="002B6FC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D5235">
        <w:rPr>
          <w:rFonts w:ascii="Times New Roman" w:eastAsia="Calibri" w:hAnsi="Times New Roman" w:cs="Times New Roman"/>
          <w:sz w:val="16"/>
          <w:szCs w:val="16"/>
        </w:rPr>
        <w:t>(відповідно до пункту 4</w:t>
      </w:r>
      <w:r w:rsidRPr="00ED5235">
        <w:rPr>
          <w:rFonts w:ascii="Times New Roman" w:eastAsia="Calibri" w:hAnsi="Times New Roman" w:cs="Times New Roman"/>
          <w:sz w:val="16"/>
          <w:szCs w:val="16"/>
          <w:vertAlign w:val="superscript"/>
        </w:rPr>
        <w:t>1</w:t>
      </w:r>
      <w:r w:rsidRPr="00ED5235">
        <w:rPr>
          <w:rFonts w:ascii="Times New Roman" w:eastAsia="Calibri" w:hAnsi="Times New Roman" w:cs="Times New Roman"/>
          <w:sz w:val="16"/>
          <w:szCs w:val="16"/>
        </w:rPr>
        <w:t xml:space="preserve"> постанови Кабінету Міністрів України від 11.10.2016 № 710 </w:t>
      </w:r>
      <w:r w:rsidRPr="00ED5235">
        <w:rPr>
          <w:rFonts w:ascii="Times New Roman" w:eastAsia="Calibri" w:hAnsi="Times New Roman" w:cs="Times New Roman"/>
          <w:sz w:val="16"/>
          <w:szCs w:val="16"/>
        </w:rPr>
        <w:br/>
        <w:t>«Про ефективне використання державних коштів» (зі змінами))</w:t>
      </w:r>
    </w:p>
    <w:p w:rsidR="002B6FCA" w:rsidRPr="004A787A" w:rsidRDefault="002B6FCA" w:rsidP="002B6FC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B6FCA" w:rsidRPr="004A787A" w:rsidRDefault="002B6FCA" w:rsidP="002B6F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2B6FCA" w:rsidRPr="004A787A" w:rsidRDefault="002B6FCA" w:rsidP="002B6F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2B6FCA" w:rsidRPr="004A787A" w:rsidRDefault="002B6FCA" w:rsidP="002B6F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2B6FCA" w:rsidRPr="004A787A" w:rsidRDefault="002B6FCA" w:rsidP="002B6FCA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2B6FCA" w:rsidRPr="004A787A" w:rsidRDefault="002B6FCA" w:rsidP="002B6FC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2B6FCA" w:rsidRPr="004A787A" w:rsidRDefault="002B6FCA" w:rsidP="002B6F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«Нове будівництво напірного трубопроводу господарсько-побутової каналізації від КНС в с. Ревне до точки скиду біля с. </w:t>
      </w:r>
      <w:proofErr w:type="spellStart"/>
      <w:r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Бориспільського району, Київської області». Коригування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 021:2015 </w:t>
      </w:r>
      <w:r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FCA" w:rsidRPr="00A110CC" w:rsidRDefault="002B6FCA" w:rsidP="003874D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4DB" w:rsidRPr="003874DB">
        <w:rPr>
          <w:rFonts w:ascii="Times New Roman" w:eastAsia="Calibri" w:hAnsi="Times New Roman" w:cs="Times New Roman"/>
          <w:sz w:val="28"/>
          <w:szCs w:val="28"/>
        </w:rPr>
        <w:t>UA-2024-05-17-010569-a</w:t>
      </w:r>
      <w:bookmarkStart w:id="0" w:name="_GoBack"/>
      <w:bookmarkEnd w:id="0"/>
    </w:p>
    <w:p w:rsidR="002B6FCA" w:rsidRPr="004A787A" w:rsidRDefault="002B6FCA" w:rsidP="002B6FC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2B6FCA" w:rsidRPr="00C23057" w:rsidRDefault="002B6FCA" w:rsidP="00C2305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установленому порядку експертним звітом </w:t>
      </w:r>
      <w:r w:rsidR="00C23057" w:rsidRPr="00C230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№ 240325-01/А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C230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ТОВАРИСТВА</w:t>
      </w:r>
      <w:r w:rsidR="00C23057" w:rsidRPr="00C230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З ОБМЕЖЕНОЮ ВІДПОВІДАЛЬНІСТЮ "ПЕРША БУДІВЕЛЬНА ЕКСПЕРТИЗА" від 08.05.2024 року</w:t>
      </w:r>
    </w:p>
    <w:p w:rsidR="002B6FCA" w:rsidRPr="004A787A" w:rsidRDefault="002B6FCA" w:rsidP="002B6FC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2B6FCA" w:rsidRDefault="00551283" w:rsidP="002B6F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дату оголошення закупівлі розмір бюджетного призначення </w:t>
      </w:r>
      <w:r w:rsidR="00AF5A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2B6FCA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закупівлі «</w:t>
      </w:r>
      <w:r w:rsidR="002B6FCA"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="002B6FCA"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2B6FCA"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</w:t>
      </w:r>
      <w:r w:rsidR="002B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B6FCA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FCA"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«Нове будівництво напірного трубопроводу господарсько-побутової каналізації від КНС в с. Ревне до точки скиду біля с. </w:t>
      </w:r>
      <w:proofErr w:type="spellStart"/>
      <w:r w:rsidR="002B6FCA"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2B6FCA"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Бориспільського району, Київської області». Коригування</w:t>
      </w:r>
      <w:r w:rsidR="002B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 021:2015 </w:t>
      </w:r>
      <w:r w:rsidR="002B6FCA"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="002B6FCA"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2B6FCA" w:rsidRPr="00C21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</w:t>
      </w:r>
      <w:r w:rsidR="002B6FCA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   не в повному обсязі .</w:t>
      </w:r>
    </w:p>
    <w:p w:rsidR="002B6FCA" w:rsidRPr="00AE7D0E" w:rsidRDefault="002B6FCA" w:rsidP="002B6FC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2B6FCA" w:rsidRPr="00C23057" w:rsidRDefault="002B6FCA" w:rsidP="00C23057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проекту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14 702 000</w:t>
      </w:r>
      <w:r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експертному звіту</w:t>
      </w:r>
      <w:r w:rsidR="00C230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C230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lastRenderedPageBreak/>
        <w:t xml:space="preserve">ТОВАРИСТВО З ОБМЕЖЕНОЮ ВІДПОВІДАЛЬНІСТЮ "ПЕРША БУДІВЕЛЬНА ЕКСПЕРТИЗА" </w:t>
      </w:r>
      <w:r w:rsidR="00C23057" w:rsidRPr="00C230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№ 240325-01/А</w:t>
      </w:r>
      <w:r w:rsidR="00C230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від 08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.05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.2024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</w:t>
      </w:r>
    </w:p>
    <w:p w:rsidR="002B6FCA" w:rsidRDefault="002B6FCA" w:rsidP="002B6FCA"/>
    <w:p w:rsidR="00325F76" w:rsidRDefault="003874DB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CA"/>
    <w:rsid w:val="0028657F"/>
    <w:rsid w:val="002B6FCA"/>
    <w:rsid w:val="003874DB"/>
    <w:rsid w:val="00551283"/>
    <w:rsid w:val="008F1143"/>
    <w:rsid w:val="00986D85"/>
    <w:rsid w:val="00A35A87"/>
    <w:rsid w:val="00AF5AE7"/>
    <w:rsid w:val="00B438D8"/>
    <w:rsid w:val="00BC454F"/>
    <w:rsid w:val="00C23057"/>
    <w:rsid w:val="00D74ACC"/>
    <w:rsid w:val="00E93A35"/>
    <w:rsid w:val="00E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D046"/>
  <w15:chartTrackingRefBased/>
  <w15:docId w15:val="{06663AE4-6DE0-42A3-BBC7-30904B0D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3</cp:revision>
  <cp:lastPrinted>2024-05-17T13:24:00Z</cp:lastPrinted>
  <dcterms:created xsi:type="dcterms:W3CDTF">2024-05-17T13:24:00Z</dcterms:created>
  <dcterms:modified xsi:type="dcterms:W3CDTF">2024-05-17T13:25:00Z</dcterms:modified>
</cp:coreProperties>
</file>