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A77DF" w:rsidRPr="00696B36">
        <w:rPr>
          <w:rFonts w:ascii="Times New Roman" w:hAnsi="Times New Roman"/>
          <w:sz w:val="28"/>
          <w:szCs w:val="28"/>
          <w:lang w:eastAsia="zh-CN"/>
        </w:rPr>
        <w:t>Природний газ</w:t>
      </w:r>
      <w:r w:rsidR="00DA77DF" w:rsidRPr="00696B3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ДК 021:2015 - 09120000-6 – Газове паливо)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4D508E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F14C71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0C2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2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C2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011997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F38AA" w:rsidRPr="000F38AA">
        <w:rPr>
          <w:rFonts w:ascii="Times New Roman" w:hAnsi="Times New Roman" w:cs="Times New Roman"/>
          <w:color w:val="000000"/>
          <w:sz w:val="28"/>
          <w:szCs w:val="28"/>
        </w:rPr>
        <w:t>визначені з урахуванням загальноприйнятих норм і стандартів для зазначеного предмета закупівлі.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9053A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0C262C" w:rsidRPr="00E9053A">
        <w:rPr>
          <w:rFonts w:ascii="Times New Roman" w:hAnsi="Times New Roman" w:cs="Times New Roman"/>
          <w:sz w:val="28"/>
          <w:szCs w:val="28"/>
          <w:lang w:eastAsia="zh-CN"/>
        </w:rPr>
        <w:t>Природний газ</w:t>
      </w:r>
      <w:r w:rsidR="000C262C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021:2015 - 09120000-6 – Газове паливо)</w:t>
      </w:r>
      <w:r w:rsidR="006931FE" w:rsidRPr="00E9053A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r w:rsidR="00E9053A" w:rsidRPr="00E9053A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визначений відповідно до потреби на 2023 рік (в </w:t>
      </w:r>
      <w:bookmarkStart w:id="0" w:name="_GoBack"/>
      <w:bookmarkEnd w:id="0"/>
      <w:r w:rsidR="00E9053A" w:rsidRPr="00E9053A">
        <w:rPr>
          <w:rFonts w:ascii="Times New Roman" w:hAnsi="Times New Roman" w:cs="Times New Roman"/>
          <w:color w:val="000000"/>
          <w:sz w:val="28"/>
          <w:szCs w:val="28"/>
        </w:rPr>
        <w:t xml:space="preserve">період </w:t>
      </w:r>
      <w:r w:rsidR="00E9053A" w:rsidRPr="00E9053A">
        <w:rPr>
          <w:rFonts w:ascii="Times New Roman" w:hAnsi="Times New Roman" w:cs="Times New Roman"/>
          <w:color w:val="000000"/>
          <w:sz w:val="28"/>
          <w:szCs w:val="28"/>
        </w:rPr>
        <w:t xml:space="preserve">жовтня по грудень </w:t>
      </w:r>
      <w:r w:rsidR="00CC25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9053A" w:rsidRPr="00E9053A">
        <w:rPr>
          <w:rFonts w:ascii="Times New Roman" w:hAnsi="Times New Roman" w:cs="Times New Roman"/>
          <w:color w:val="000000"/>
          <w:sz w:val="28"/>
          <w:szCs w:val="28"/>
        </w:rPr>
        <w:t>23 року) та на підставі затверджених тарифів на постачання природного газу для бюджетних установ Постановою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КМУ № 896 від 22.08.2023р.)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587476" w:rsidRPr="00587476">
        <w:rPr>
          <w:rFonts w:ascii="Times New Roman" w:hAnsi="Times New Roman" w:cs="Times New Roman"/>
          <w:sz w:val="28"/>
          <w:szCs w:val="28"/>
        </w:rPr>
        <w:t>в</w:t>
      </w:r>
      <w:r w:rsidR="00587476" w:rsidRPr="00587476">
        <w:rPr>
          <w:rFonts w:ascii="Times New Roman" w:hAnsi="Times New Roman" w:cs="Times New Roman"/>
          <w:color w:val="000000"/>
          <w:sz w:val="28"/>
          <w:szCs w:val="28"/>
        </w:rPr>
        <w:t>изначається з урахуванням положень Закону України «Про ринок природного газу», Постанови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КМУ № 896 від 22.08.2023р.), Постановою Національної комісії, що здійснює державне регулювання у сферах енергетики та комунальних послуг (НКРЕКП) від 30.09.2015 №2496 «Про затвердження Правил постачання природного газу», Постановою НКРЕКП від 30.09.2015 №2494 «Про затвердження Кодексу газорозподільних системи», Постановою НКРЕКП від 24.12.2019 №3013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441E73">
        <w:rPr>
          <w:rFonts w:ascii="Times New Roman" w:hAnsi="Times New Roman" w:cs="Times New Roman"/>
          <w:sz w:val="28"/>
          <w:szCs w:val="28"/>
        </w:rPr>
        <w:t>910 463,95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F7DFE"/>
    <w:rsid w:val="0035080B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41FDE"/>
    <w:rsid w:val="00D51DC6"/>
    <w:rsid w:val="00D65CC6"/>
    <w:rsid w:val="00DA77DF"/>
    <w:rsid w:val="00DE5F8D"/>
    <w:rsid w:val="00E25E58"/>
    <w:rsid w:val="00E9053A"/>
    <w:rsid w:val="00EB75D4"/>
    <w:rsid w:val="00EC2276"/>
    <w:rsid w:val="00ED1C1A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8D20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2021-06-14T12:51:00Z</dcterms:created>
  <dcterms:modified xsi:type="dcterms:W3CDTF">2023-09-14T08:51:00Z</dcterms:modified>
</cp:coreProperties>
</file>