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0C" w:rsidRPr="00D83DA0" w:rsidRDefault="000D0E0C" w:rsidP="000D0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0D0E0C" w:rsidRPr="00D83DA0" w:rsidRDefault="000D0E0C" w:rsidP="000D0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D0E0C" w:rsidRPr="00D83DA0" w:rsidRDefault="000D0E0C" w:rsidP="000D0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D0E0C" w:rsidRPr="00D83DA0" w:rsidRDefault="000D0E0C" w:rsidP="000D0E0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E0C" w:rsidRPr="00D83DA0" w:rsidRDefault="000D0E0C" w:rsidP="000D0E0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D0E0C" w:rsidRPr="00D83DA0" w:rsidRDefault="000D0E0C" w:rsidP="000D0E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E0C" w:rsidRPr="00D83DA0" w:rsidRDefault="000D0E0C" w:rsidP="000D0E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E0C" w:rsidRPr="00D83DA0" w:rsidRDefault="000D0E0C" w:rsidP="000D0E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E0C" w:rsidRPr="00D83DA0" w:rsidRDefault="000D0E0C" w:rsidP="000D0E0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0D0E0C" w:rsidRPr="0094519C" w:rsidRDefault="000D0E0C" w:rsidP="000D0E0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0D0E0C" w:rsidRDefault="000D0E0C" w:rsidP="000D0E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E0C" w:rsidRPr="000D0E0C" w:rsidRDefault="000D0E0C" w:rsidP="000D0E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– 32440000-9 - Телеметричне та термінальне обладнання</w:t>
      </w:r>
    </w:p>
    <w:p w:rsidR="000D0E0C" w:rsidRPr="00D83DA0" w:rsidRDefault="000D0E0C" w:rsidP="000D0E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«Система вуличного освітлення» </w:t>
      </w:r>
      <w:r w:rsidRPr="00C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(ДК 021:2015 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– 32440000-9 - Телеметричне та термінальне обладнання)</w:t>
      </w:r>
    </w:p>
    <w:p w:rsidR="000D0E0C" w:rsidRPr="00281096" w:rsidRDefault="000D0E0C" w:rsidP="0046491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46491C" w:rsidRPr="0046491C">
        <w:rPr>
          <w:rFonts w:ascii="Times New Roman" w:eastAsia="Calibri" w:hAnsi="Times New Roman" w:cs="Times New Roman"/>
          <w:sz w:val="28"/>
          <w:szCs w:val="28"/>
        </w:rPr>
        <w:t>UA-2023-03-31-007465-a</w:t>
      </w:r>
      <w:bookmarkEnd w:id="0"/>
    </w:p>
    <w:p w:rsidR="000D0E0C" w:rsidRPr="00281096" w:rsidRDefault="000D0E0C" w:rsidP="000D0E0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D0E0C" w:rsidRPr="00234C58" w:rsidRDefault="000D0E0C" w:rsidP="000D0E0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 </w:t>
      </w:r>
      <w:r w:rsidRPr="00234C58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законодавства</w:t>
      </w:r>
      <w:r w:rsidR="006A7666">
        <w:rPr>
          <w:rFonts w:ascii="Times New Roman" w:hAnsi="Times New Roman" w:cs="Times New Roman"/>
          <w:sz w:val="28"/>
          <w:szCs w:val="28"/>
          <w:lang w:eastAsia="uk-UA"/>
        </w:rPr>
        <w:t xml:space="preserve"> на основі комерційних пропозицій та вивчення ринку встановлення аналогічного обладнання.</w:t>
      </w:r>
    </w:p>
    <w:p w:rsidR="000D0E0C" w:rsidRPr="00234C58" w:rsidRDefault="000D0E0C" w:rsidP="000D0E0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4C58">
        <w:rPr>
          <w:rFonts w:ascii="Times New Roman" w:hAnsi="Times New Roman" w:cs="Times New Roman"/>
          <w:sz w:val="28"/>
          <w:szCs w:val="28"/>
          <w:lang w:eastAsia="uk-UA"/>
        </w:rPr>
        <w:t xml:space="preserve">Технічною специфікацією визначено придбання: </w:t>
      </w:r>
    </w:p>
    <w:p w:rsidR="000D0E0C" w:rsidRPr="00234C58" w:rsidRDefault="000D0E0C" w:rsidP="000D0E0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027"/>
        <w:gridCol w:w="1360"/>
      </w:tblGrid>
      <w:tr w:rsidR="000D0E0C" w:rsidRPr="00C95B35" w:rsidTr="001B12D2">
        <w:tc>
          <w:tcPr>
            <w:tcW w:w="464" w:type="dxa"/>
            <w:vAlign w:val="center"/>
          </w:tcPr>
          <w:p w:rsidR="000D0E0C" w:rsidRPr="00C95B35" w:rsidRDefault="000D0E0C" w:rsidP="001B1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27" w:type="dxa"/>
            <w:vAlign w:val="center"/>
          </w:tcPr>
          <w:p w:rsidR="000D0E0C" w:rsidRPr="00C95B35" w:rsidRDefault="000D0E0C" w:rsidP="001B1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35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360" w:type="dxa"/>
            <w:vAlign w:val="center"/>
          </w:tcPr>
          <w:p w:rsidR="000D0E0C" w:rsidRPr="00C95B35" w:rsidRDefault="000D0E0C" w:rsidP="001B1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35"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0D0E0C" w:rsidRPr="00C95B35" w:rsidTr="001B12D2">
        <w:trPr>
          <w:trHeight w:val="294"/>
        </w:trPr>
        <w:tc>
          <w:tcPr>
            <w:tcW w:w="464" w:type="dxa"/>
            <w:vAlign w:val="center"/>
          </w:tcPr>
          <w:p w:rsidR="000D0E0C" w:rsidRPr="00C95B35" w:rsidRDefault="000D0E0C" w:rsidP="001B1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7" w:type="dxa"/>
          </w:tcPr>
          <w:p w:rsidR="000D0E0C" w:rsidRPr="00A25E1C" w:rsidRDefault="000D0E0C" w:rsidP="001B12D2">
            <w:pPr>
              <w:spacing w:after="0"/>
              <w:rPr>
                <w:rFonts w:ascii="Times New Roman" w:hAnsi="Times New Roman" w:cs="Times New Roman"/>
              </w:rPr>
            </w:pPr>
            <w:r w:rsidRPr="00A25E1C">
              <w:rPr>
                <w:rFonts w:ascii="Times New Roman" w:hAnsi="Times New Roman" w:cs="Times New Roman"/>
                <w:b/>
              </w:rPr>
              <w:t xml:space="preserve">Термінал виконавчого пункту з програмним забезпеченням </w:t>
            </w:r>
          </w:p>
        </w:tc>
        <w:tc>
          <w:tcPr>
            <w:tcW w:w="1360" w:type="dxa"/>
            <w:vAlign w:val="center"/>
          </w:tcPr>
          <w:p w:rsidR="000D0E0C" w:rsidRPr="00C95B35" w:rsidRDefault="000D0E0C" w:rsidP="001B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0D0E0C" w:rsidRPr="00234C58" w:rsidRDefault="000D0E0C" w:rsidP="000D0E0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</w:p>
    <w:p w:rsidR="000D0E0C" w:rsidRPr="00234C58" w:rsidRDefault="000D0E0C" w:rsidP="000D0E0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0D0E0C" w:rsidRPr="00234C58" w:rsidRDefault="000D0E0C" w:rsidP="000D0E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>32440000-9 - Телеметричне та термінальне обладнання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Термінал виконавчого пункту з програмним забезпеченням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355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</w:t>
      </w:r>
      <w:r w:rsidR="0035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керування вуличним освітленням </w:t>
      </w:r>
      <w:r w:rsidR="006416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</w:t>
      </w:r>
      <w:r w:rsidR="0035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встановлена 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35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Гора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3554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, 5 Бориспільського району Київської області) (ДК 021:2015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32440000-9 - Телеметричне та термінальне обладнання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Гірської сільської ради Бориспільського району Київської області на 2023 рік (спеціальний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D0E0C" w:rsidRPr="00234C58" w:rsidRDefault="000D0E0C" w:rsidP="000D0E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E0C" w:rsidRPr="00234C58" w:rsidRDefault="000D0E0C" w:rsidP="000D0E0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очікуваної вартості предмета закупівлі:</w:t>
      </w:r>
    </w:p>
    <w:p w:rsidR="000D0E0C" w:rsidRPr="00D83DA0" w:rsidRDefault="000D0E0C" w:rsidP="000D0E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розрахована відповідно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комерційних пропозицій та становить </w:t>
      </w:r>
      <w:r w:rsidR="00355447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</w:t>
      </w:r>
      <w:r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0D0E0C" w:rsidRPr="0045619C" w:rsidRDefault="000D0E0C" w:rsidP="000D0E0C">
      <w:pPr>
        <w:rPr>
          <w:lang w:val="ru-RU"/>
        </w:rPr>
      </w:pPr>
    </w:p>
    <w:p w:rsidR="000D0E0C" w:rsidRPr="001D031B" w:rsidRDefault="000D0E0C" w:rsidP="000D0E0C">
      <w:pPr>
        <w:rPr>
          <w:lang w:val="ru-RU"/>
        </w:rPr>
      </w:pPr>
    </w:p>
    <w:p w:rsidR="00325F76" w:rsidRPr="000D0E0C" w:rsidRDefault="0046491C">
      <w:pPr>
        <w:rPr>
          <w:lang w:val="ru-RU"/>
        </w:rPr>
      </w:pPr>
    </w:p>
    <w:sectPr w:rsidR="00325F76" w:rsidRPr="000D0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BF3"/>
    <w:multiLevelType w:val="hybridMultilevel"/>
    <w:tmpl w:val="A068499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0C"/>
    <w:rsid w:val="000D0E0C"/>
    <w:rsid w:val="001B6C4D"/>
    <w:rsid w:val="0028657F"/>
    <w:rsid w:val="00355447"/>
    <w:rsid w:val="0046491C"/>
    <w:rsid w:val="005E73C4"/>
    <w:rsid w:val="006416D6"/>
    <w:rsid w:val="006A7666"/>
    <w:rsid w:val="00986D85"/>
    <w:rsid w:val="00B14571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B7C7"/>
  <w15:chartTrackingRefBased/>
  <w15:docId w15:val="{CA08CB67-7216-4CC7-9124-DF0069F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7</cp:revision>
  <dcterms:created xsi:type="dcterms:W3CDTF">2023-03-31T11:30:00Z</dcterms:created>
  <dcterms:modified xsi:type="dcterms:W3CDTF">2023-03-31T13:24:00Z</dcterms:modified>
</cp:coreProperties>
</file>