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sz w:val="32"/>
          <w:szCs w:val="32"/>
          <w:lang w:val="uk-UA"/>
        </w:rPr>
      </w:pPr>
      <w:bookmarkStart w:id="0" w:name="_GoBack"/>
      <w:bookmarkEnd w:id="0"/>
      <w:proofErr w:type="spellStart"/>
      <w:r w:rsidRPr="00CE6FDD">
        <w:rPr>
          <w:b/>
          <w:sz w:val="32"/>
          <w:szCs w:val="32"/>
        </w:rPr>
        <w:t>Роз’яснення</w:t>
      </w:r>
      <w:proofErr w:type="spellEnd"/>
      <w:r w:rsidRPr="00CE6FDD">
        <w:rPr>
          <w:b/>
          <w:sz w:val="32"/>
          <w:szCs w:val="32"/>
        </w:rPr>
        <w:t xml:space="preserve"> </w:t>
      </w:r>
      <w:proofErr w:type="spellStart"/>
      <w:r w:rsidRPr="00CE6FDD">
        <w:rPr>
          <w:b/>
          <w:sz w:val="32"/>
          <w:szCs w:val="32"/>
        </w:rPr>
        <w:t>щодо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8B7F5E">
        <w:rPr>
          <w:rStyle w:val="a5"/>
          <w:color w:val="333333"/>
          <w:sz w:val="32"/>
          <w:szCs w:val="32"/>
          <w:lang w:val="uk-UA"/>
        </w:rPr>
        <w:t>оформлення права власності на житлові, садові, дачні будинки, господарські будівлі та споруди</w:t>
      </w:r>
    </w:p>
    <w:p w:rsid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b/>
          <w:sz w:val="32"/>
          <w:szCs w:val="32"/>
          <w:lang w:val="uk-UA"/>
        </w:rPr>
      </w:pPr>
    </w:p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color w:val="333333"/>
          <w:sz w:val="28"/>
          <w:szCs w:val="28"/>
          <w:lang w:val="uk-UA"/>
        </w:rPr>
      </w:pPr>
      <w:r w:rsidRPr="008B7F5E">
        <w:rPr>
          <w:sz w:val="28"/>
          <w:szCs w:val="28"/>
          <w:lang w:val="uk-UA"/>
        </w:rPr>
        <w:t xml:space="preserve">Відповідно до чинного законодавства України </w:t>
      </w:r>
      <w:r w:rsidRPr="008B7F5E">
        <w:rPr>
          <w:rStyle w:val="a5"/>
          <w:b w:val="0"/>
          <w:color w:val="333333"/>
          <w:sz w:val="28"/>
          <w:szCs w:val="28"/>
          <w:lang w:val="uk-UA"/>
        </w:rPr>
        <w:t>на сьогодні існує три варіанти оформлення права власності на житлові, садові, дачні будинки, господарські будівлі та споруди.</w:t>
      </w:r>
      <w:r w:rsidRPr="008B7F5E">
        <w:rPr>
          <w:rStyle w:val="a5"/>
          <w:color w:val="333333"/>
          <w:sz w:val="28"/>
          <w:szCs w:val="28"/>
        </w:rPr>
        <w:t> </w:t>
      </w:r>
    </w:p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rStyle w:val="a6"/>
          <w:color w:val="333333"/>
          <w:sz w:val="28"/>
          <w:szCs w:val="28"/>
          <w:lang w:val="uk-UA"/>
        </w:rPr>
      </w:pPr>
      <w:r w:rsidRPr="008B7F5E">
        <w:rPr>
          <w:rStyle w:val="a5"/>
          <w:color w:val="333333"/>
          <w:sz w:val="28"/>
          <w:szCs w:val="28"/>
          <w:lang w:val="uk-UA"/>
        </w:rPr>
        <w:t>1</w:t>
      </w:r>
      <w:r w:rsidRPr="008B7F5E">
        <w:rPr>
          <w:rStyle w:val="a5"/>
          <w:b w:val="0"/>
          <w:color w:val="333333"/>
          <w:sz w:val="28"/>
          <w:szCs w:val="28"/>
          <w:lang w:val="uk-UA"/>
        </w:rPr>
        <w:t>. Р</w:t>
      </w:r>
      <w:proofErr w:type="spellStart"/>
      <w:r w:rsidRPr="008B7F5E">
        <w:rPr>
          <w:rStyle w:val="a5"/>
          <w:b w:val="0"/>
          <w:color w:val="333333"/>
          <w:sz w:val="28"/>
          <w:szCs w:val="28"/>
        </w:rPr>
        <w:t>еєстрація</w:t>
      </w:r>
      <w:proofErr w:type="spellEnd"/>
      <w:r w:rsidRPr="008B7F5E">
        <w:rPr>
          <w:rStyle w:val="a5"/>
          <w:b w:val="0"/>
          <w:color w:val="333333"/>
          <w:sz w:val="28"/>
          <w:szCs w:val="28"/>
        </w:rPr>
        <w:t xml:space="preserve"> права </w:t>
      </w:r>
      <w:proofErr w:type="spellStart"/>
      <w:r w:rsidRPr="008B7F5E">
        <w:rPr>
          <w:rStyle w:val="a5"/>
          <w:b w:val="0"/>
          <w:color w:val="333333"/>
          <w:sz w:val="28"/>
          <w:szCs w:val="28"/>
        </w:rPr>
        <w:t>власності</w:t>
      </w:r>
      <w:proofErr w:type="spellEnd"/>
      <w:r w:rsidRPr="008B7F5E">
        <w:rPr>
          <w:rStyle w:val="a5"/>
          <w:b w:val="0"/>
          <w:color w:val="333333"/>
          <w:sz w:val="28"/>
          <w:szCs w:val="28"/>
        </w:rPr>
        <w:t xml:space="preserve"> без </w:t>
      </w:r>
      <w:proofErr w:type="spellStart"/>
      <w:r w:rsidRPr="008B7F5E">
        <w:rPr>
          <w:rStyle w:val="a5"/>
          <w:b w:val="0"/>
          <w:color w:val="333333"/>
          <w:sz w:val="28"/>
          <w:szCs w:val="28"/>
        </w:rPr>
        <w:t>прийняття</w:t>
      </w:r>
      <w:proofErr w:type="spellEnd"/>
      <w:r w:rsidRPr="008B7F5E">
        <w:rPr>
          <w:rStyle w:val="a5"/>
          <w:b w:val="0"/>
          <w:color w:val="333333"/>
          <w:sz w:val="28"/>
          <w:szCs w:val="28"/>
        </w:rPr>
        <w:t xml:space="preserve"> в </w:t>
      </w:r>
      <w:proofErr w:type="spellStart"/>
      <w:r w:rsidRPr="008B7F5E">
        <w:rPr>
          <w:rStyle w:val="a5"/>
          <w:b w:val="0"/>
          <w:color w:val="333333"/>
          <w:sz w:val="28"/>
          <w:szCs w:val="28"/>
        </w:rPr>
        <w:t>експлуатацію</w:t>
      </w:r>
      <w:proofErr w:type="spellEnd"/>
      <w:r w:rsidRPr="008B7F5E">
        <w:rPr>
          <w:color w:val="333333"/>
          <w:sz w:val="28"/>
          <w:szCs w:val="28"/>
        </w:rPr>
        <w:t> — </w:t>
      </w:r>
      <w:r w:rsidRPr="008B7F5E">
        <w:rPr>
          <w:rStyle w:val="a6"/>
          <w:i w:val="0"/>
          <w:color w:val="333333"/>
          <w:sz w:val="28"/>
          <w:szCs w:val="28"/>
        </w:rPr>
        <w:t xml:space="preserve">для </w:t>
      </w:r>
      <w:proofErr w:type="spellStart"/>
      <w:r w:rsidRPr="008B7F5E">
        <w:rPr>
          <w:rStyle w:val="a6"/>
          <w:i w:val="0"/>
          <w:color w:val="333333"/>
          <w:sz w:val="28"/>
          <w:szCs w:val="28"/>
        </w:rPr>
        <w:t>об'єктів</w:t>
      </w:r>
      <w:proofErr w:type="spellEnd"/>
      <w:r w:rsidRPr="008B7F5E">
        <w:rPr>
          <w:rStyle w:val="a6"/>
          <w:i w:val="0"/>
          <w:color w:val="333333"/>
          <w:sz w:val="28"/>
          <w:szCs w:val="28"/>
        </w:rPr>
        <w:t xml:space="preserve"> </w:t>
      </w:r>
      <w:proofErr w:type="spellStart"/>
      <w:r w:rsidRPr="008B7F5E">
        <w:rPr>
          <w:rStyle w:val="a6"/>
          <w:i w:val="0"/>
          <w:color w:val="333333"/>
          <w:sz w:val="28"/>
          <w:szCs w:val="28"/>
        </w:rPr>
        <w:t>збудованих</w:t>
      </w:r>
      <w:proofErr w:type="spellEnd"/>
      <w:r w:rsidRPr="008B7F5E">
        <w:rPr>
          <w:rStyle w:val="a6"/>
          <w:i w:val="0"/>
          <w:color w:val="333333"/>
          <w:sz w:val="28"/>
          <w:szCs w:val="28"/>
        </w:rPr>
        <w:t xml:space="preserve"> до 05.08.1992 року</w:t>
      </w:r>
      <w:r w:rsidRPr="008B7F5E">
        <w:rPr>
          <w:rStyle w:val="a6"/>
          <w:i w:val="0"/>
          <w:color w:val="333333"/>
          <w:sz w:val="28"/>
          <w:szCs w:val="28"/>
          <w:lang w:val="uk-UA"/>
        </w:rPr>
        <w:t>.</w:t>
      </w:r>
      <w:r w:rsidRPr="008B7F5E">
        <w:rPr>
          <w:rStyle w:val="a6"/>
          <w:color w:val="333333"/>
          <w:sz w:val="28"/>
          <w:szCs w:val="28"/>
          <w:lang w:val="uk-UA"/>
        </w:rPr>
        <w:t xml:space="preserve"> </w:t>
      </w:r>
    </w:p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contextualSpacing/>
        <w:jc w:val="both"/>
        <w:rPr>
          <w:color w:val="333333"/>
          <w:sz w:val="28"/>
          <w:szCs w:val="28"/>
          <w:lang w:val="uk-UA"/>
        </w:rPr>
      </w:pPr>
      <w:r w:rsidRPr="008B7F5E">
        <w:rPr>
          <w:rStyle w:val="a6"/>
          <w:color w:val="333333"/>
          <w:sz w:val="28"/>
          <w:szCs w:val="28"/>
          <w:lang w:val="uk-UA"/>
        </w:rPr>
        <w:t xml:space="preserve">Постанова КМУ №1127 від 25.12.2015 року </w:t>
      </w:r>
      <w:r w:rsidRPr="008B7F5E">
        <w:rPr>
          <w:rStyle w:val="a6"/>
          <w:i w:val="0"/>
          <w:color w:val="333333"/>
          <w:sz w:val="28"/>
          <w:szCs w:val="28"/>
          <w:lang w:val="uk-UA"/>
        </w:rPr>
        <w:t>"</w:t>
      </w:r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Про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державну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реєстрацію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речових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прав на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нерухоме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майно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їх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B7F5E">
        <w:rPr>
          <w:bCs/>
          <w:i/>
          <w:color w:val="333333"/>
          <w:sz w:val="28"/>
          <w:szCs w:val="28"/>
          <w:shd w:val="clear" w:color="auto" w:fill="FFFFFF"/>
        </w:rPr>
        <w:t>обтяжень</w:t>
      </w:r>
      <w:proofErr w:type="spellEnd"/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>".</w:t>
      </w:r>
    </w:p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color w:val="333333"/>
          <w:sz w:val="28"/>
          <w:szCs w:val="28"/>
          <w:lang w:val="uk-UA"/>
        </w:rPr>
      </w:pPr>
      <w:r w:rsidRPr="008B7F5E">
        <w:rPr>
          <w:rStyle w:val="mw-headline"/>
          <w:b/>
          <w:color w:val="333333"/>
          <w:sz w:val="28"/>
          <w:szCs w:val="28"/>
          <w:lang w:val="uk-UA"/>
        </w:rPr>
        <w:t>2.</w:t>
      </w:r>
      <w:r w:rsidRPr="008B7F5E">
        <w:rPr>
          <w:rStyle w:val="mw-headline"/>
          <w:rFonts w:ascii="Helvetica" w:hAnsi="Helvetica" w:cs="Helvetica"/>
          <w:color w:val="333333"/>
          <w:sz w:val="28"/>
          <w:szCs w:val="28"/>
          <w:lang w:val="uk-UA"/>
        </w:rPr>
        <w:t xml:space="preserve"> </w:t>
      </w:r>
      <w:r w:rsidRPr="008B7F5E">
        <w:rPr>
          <w:rStyle w:val="a5"/>
          <w:b w:val="0"/>
          <w:color w:val="333333"/>
          <w:sz w:val="28"/>
          <w:szCs w:val="28"/>
          <w:lang w:val="uk-UA"/>
        </w:rPr>
        <w:t>Будівельна амністія</w:t>
      </w:r>
      <w:r w:rsidRPr="008B7F5E">
        <w:rPr>
          <w:rStyle w:val="a5"/>
          <w:b w:val="0"/>
          <w:color w:val="333333"/>
          <w:sz w:val="28"/>
          <w:szCs w:val="28"/>
        </w:rPr>
        <w:t> </w:t>
      </w:r>
      <w:r w:rsidRPr="008B7F5E">
        <w:rPr>
          <w:rStyle w:val="a5"/>
          <w:b w:val="0"/>
          <w:color w:val="333333"/>
          <w:sz w:val="28"/>
          <w:szCs w:val="28"/>
          <w:lang w:val="uk-UA"/>
        </w:rPr>
        <w:t>— це спрощена процедура прийняття в експлуатацію</w:t>
      </w:r>
      <w:r w:rsidRPr="008B7F5E">
        <w:rPr>
          <w:color w:val="333333"/>
          <w:sz w:val="28"/>
          <w:szCs w:val="28"/>
        </w:rPr>
        <w:t> </w:t>
      </w:r>
      <w:r w:rsidRPr="008B7F5E">
        <w:rPr>
          <w:color w:val="333333"/>
          <w:sz w:val="28"/>
          <w:szCs w:val="28"/>
          <w:lang w:val="uk-UA"/>
        </w:rPr>
        <w:t xml:space="preserve">індивідуальних (садибних) житлових будинків, садових, дачних будинків (площею до 300 </w:t>
      </w:r>
      <w:proofErr w:type="spellStart"/>
      <w:r w:rsidRPr="008B7F5E">
        <w:rPr>
          <w:color w:val="333333"/>
          <w:sz w:val="28"/>
          <w:szCs w:val="28"/>
          <w:lang w:val="uk-UA"/>
        </w:rPr>
        <w:t>кв.м</w:t>
      </w:r>
      <w:proofErr w:type="spellEnd"/>
      <w:r w:rsidRPr="008B7F5E">
        <w:rPr>
          <w:color w:val="333333"/>
          <w:sz w:val="28"/>
          <w:szCs w:val="28"/>
          <w:lang w:val="uk-UA"/>
        </w:rPr>
        <w:t>), господарських (присадибних) будівель і споруд, а також будівель і споруд сільськогосподарського призначення (СС1), які було збудовано без дозвільного документа на виконання будівельних робіт</w:t>
      </w:r>
      <w:r w:rsidRPr="008B7F5E">
        <w:rPr>
          <w:color w:val="333333"/>
          <w:sz w:val="28"/>
          <w:szCs w:val="28"/>
        </w:rPr>
        <w:t> </w:t>
      </w:r>
      <w:r w:rsidRPr="008B7F5E">
        <w:rPr>
          <w:rStyle w:val="a5"/>
          <w:b w:val="0"/>
          <w:color w:val="333333"/>
          <w:sz w:val="28"/>
          <w:szCs w:val="28"/>
          <w:lang w:val="uk-UA"/>
        </w:rPr>
        <w:t>у період з 5 серпня 1992 року до 9 квітня 2015 року</w:t>
      </w:r>
      <w:r w:rsidRPr="008B7F5E">
        <w:rPr>
          <w:b/>
          <w:color w:val="333333"/>
          <w:sz w:val="28"/>
          <w:szCs w:val="28"/>
          <w:lang w:val="uk-UA"/>
        </w:rPr>
        <w:t>.</w:t>
      </w:r>
      <w:r w:rsidRPr="008B7F5E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B7F5E">
        <w:rPr>
          <w:i/>
          <w:sz w:val="28"/>
          <w:szCs w:val="28"/>
          <w:lang w:val="uk-UA"/>
        </w:rPr>
        <w:t>Наказ Міністерства регіонального розвитку, будівництва та житлово-комунального господарства України</w:t>
      </w:r>
      <w:r w:rsidRPr="008B7F5E">
        <w:rPr>
          <w:rStyle w:val="a6"/>
          <w:color w:val="333333"/>
          <w:sz w:val="28"/>
          <w:szCs w:val="28"/>
          <w:lang w:val="uk-UA"/>
        </w:rPr>
        <w:t xml:space="preserve"> </w:t>
      </w:r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>від</w:t>
      </w:r>
      <w:r w:rsidRPr="008B7F5E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>03.07.2018року</w:t>
      </w:r>
      <w:r w:rsidRPr="008B7F5E">
        <w:rPr>
          <w:bCs/>
          <w:i/>
          <w:color w:val="333333"/>
          <w:sz w:val="28"/>
          <w:szCs w:val="28"/>
          <w:shd w:val="clear" w:color="auto" w:fill="FFFFFF"/>
        </w:rPr>
        <w:t> </w:t>
      </w:r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 xml:space="preserve"> № 158 </w:t>
      </w:r>
      <w:r w:rsidRPr="008B7F5E">
        <w:rPr>
          <w:rStyle w:val="a6"/>
          <w:color w:val="333333"/>
          <w:sz w:val="28"/>
          <w:szCs w:val="28"/>
          <w:lang w:val="uk-UA"/>
        </w:rPr>
        <w:t xml:space="preserve">"Про затвердження </w:t>
      </w:r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>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робіт"о</w:t>
      </w:r>
      <w:r w:rsidRPr="008B7F5E">
        <w:rPr>
          <w:rStyle w:val="a6"/>
          <w:color w:val="333333"/>
          <w:sz w:val="28"/>
          <w:szCs w:val="28"/>
          <w:lang w:val="uk-UA"/>
        </w:rPr>
        <w:t>формлення по будівельній амністії не потребує отримання</w:t>
      </w:r>
      <w:r w:rsidRPr="008B7F5E">
        <w:rPr>
          <w:rStyle w:val="a6"/>
          <w:color w:val="333333"/>
          <w:sz w:val="28"/>
          <w:szCs w:val="28"/>
        </w:rPr>
        <w:t> </w:t>
      </w:r>
      <w:hyperlink r:id="rId4" w:history="1">
        <w:r w:rsidRPr="008B7F5E">
          <w:rPr>
            <w:rStyle w:val="a4"/>
            <w:i/>
            <w:iCs/>
            <w:color w:val="222222"/>
            <w:sz w:val="28"/>
            <w:szCs w:val="28"/>
            <w:u w:val="none"/>
            <w:lang w:val="uk-UA"/>
          </w:rPr>
          <w:t>будівельного паспорта</w:t>
        </w:r>
      </w:hyperlink>
      <w:r w:rsidRPr="008B7F5E">
        <w:rPr>
          <w:rStyle w:val="a6"/>
          <w:color w:val="333333"/>
          <w:sz w:val="28"/>
          <w:szCs w:val="28"/>
        </w:rPr>
        <w:t> </w:t>
      </w:r>
      <w:r w:rsidRPr="008B7F5E">
        <w:rPr>
          <w:rStyle w:val="a6"/>
          <w:color w:val="333333"/>
          <w:sz w:val="28"/>
          <w:szCs w:val="28"/>
          <w:lang w:val="uk-UA"/>
        </w:rPr>
        <w:t>та/або дозвільних документів на будівництво.</w:t>
      </w:r>
    </w:p>
    <w:p w:rsidR="008B7F5E" w:rsidRPr="008B7F5E" w:rsidRDefault="008B7F5E" w:rsidP="008B7F5E">
      <w:pPr>
        <w:pStyle w:val="a3"/>
        <w:shd w:val="clear" w:color="auto" w:fill="FFFFFF"/>
        <w:spacing w:before="0" w:beforeAutospacing="0" w:after="360" w:afterAutospacing="0"/>
        <w:ind w:firstLine="567"/>
        <w:contextualSpacing/>
        <w:jc w:val="both"/>
        <w:rPr>
          <w:rStyle w:val="a6"/>
          <w:color w:val="333333"/>
          <w:sz w:val="28"/>
          <w:szCs w:val="28"/>
          <w:lang w:val="uk-UA"/>
        </w:rPr>
      </w:pPr>
      <w:r w:rsidRPr="008B7F5E">
        <w:rPr>
          <w:b/>
          <w:color w:val="333333"/>
          <w:sz w:val="28"/>
          <w:szCs w:val="28"/>
          <w:lang w:val="uk-UA"/>
        </w:rPr>
        <w:t>3.</w:t>
      </w:r>
      <w:r w:rsidRPr="008B7F5E">
        <w:rPr>
          <w:color w:val="333333"/>
          <w:sz w:val="28"/>
          <w:szCs w:val="28"/>
          <w:lang w:val="uk-UA"/>
        </w:rPr>
        <w:t xml:space="preserve"> </w:t>
      </w:r>
      <w:hyperlink r:id="rId5" w:history="1">
        <w:r w:rsidRPr="008B7F5E">
          <w:rPr>
            <w:rStyle w:val="a4"/>
            <w:color w:val="222222"/>
            <w:sz w:val="28"/>
            <w:szCs w:val="28"/>
            <w:u w:val="none"/>
            <w:lang w:val="uk-UA"/>
          </w:rPr>
          <w:t>Загальний порядок</w:t>
        </w:r>
      </w:hyperlink>
      <w:r w:rsidRPr="008B7F5E">
        <w:rPr>
          <w:color w:val="333333"/>
          <w:sz w:val="28"/>
          <w:szCs w:val="28"/>
        </w:rPr>
        <w:t> </w:t>
      </w:r>
      <w:r w:rsidRPr="008B7F5E">
        <w:rPr>
          <w:color w:val="333333"/>
          <w:sz w:val="28"/>
          <w:szCs w:val="28"/>
          <w:lang w:val="uk-UA"/>
        </w:rPr>
        <w:t>—</w:t>
      </w:r>
      <w:r w:rsidRPr="008B7F5E">
        <w:rPr>
          <w:color w:val="333333"/>
          <w:sz w:val="28"/>
          <w:szCs w:val="28"/>
        </w:rPr>
        <w:t> </w:t>
      </w:r>
      <w:r w:rsidRPr="008B7F5E">
        <w:rPr>
          <w:rStyle w:val="a6"/>
          <w:i w:val="0"/>
          <w:color w:val="333333"/>
          <w:sz w:val="28"/>
          <w:szCs w:val="28"/>
          <w:lang w:val="uk-UA"/>
        </w:rPr>
        <w:t>для об'єктів, на які оформлено</w:t>
      </w:r>
      <w:r w:rsidRPr="008B7F5E">
        <w:rPr>
          <w:rStyle w:val="a6"/>
          <w:i w:val="0"/>
          <w:color w:val="333333"/>
          <w:sz w:val="28"/>
          <w:szCs w:val="28"/>
        </w:rPr>
        <w:t> </w:t>
      </w:r>
      <w:hyperlink r:id="rId6" w:history="1">
        <w:r w:rsidRPr="008B7F5E">
          <w:rPr>
            <w:rStyle w:val="a4"/>
            <w:iCs/>
            <w:color w:val="222222"/>
            <w:sz w:val="28"/>
            <w:szCs w:val="28"/>
            <w:u w:val="none"/>
            <w:lang w:val="uk-UA"/>
          </w:rPr>
          <w:t>дозвільну документацію на будівництво</w:t>
        </w:r>
      </w:hyperlink>
      <w:r w:rsidRPr="008B7F5E">
        <w:rPr>
          <w:rStyle w:val="a6"/>
          <w:color w:val="333333"/>
          <w:sz w:val="28"/>
          <w:szCs w:val="28"/>
          <w:lang w:val="uk-UA"/>
        </w:rPr>
        <w:t xml:space="preserve">, </w:t>
      </w:r>
      <w:r w:rsidRPr="008B7F5E">
        <w:rPr>
          <w:rStyle w:val="a6"/>
          <w:i w:val="0"/>
          <w:color w:val="333333"/>
          <w:sz w:val="28"/>
          <w:szCs w:val="28"/>
          <w:lang w:val="uk-UA"/>
        </w:rPr>
        <w:t xml:space="preserve">або які збудовано після 09 квітня 2015 року </w:t>
      </w:r>
      <w:r w:rsidRPr="008B7F5E">
        <w:rPr>
          <w:rStyle w:val="a6"/>
          <w:color w:val="333333"/>
          <w:sz w:val="28"/>
          <w:szCs w:val="28"/>
          <w:lang w:val="uk-UA"/>
        </w:rPr>
        <w:t>Постанова КМУ №461 від 13.04.2011 року</w:t>
      </w:r>
      <w:r w:rsidRPr="008B7F5E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8B7F5E">
        <w:rPr>
          <w:b/>
          <w:bCs/>
          <w:i/>
          <w:color w:val="333333"/>
          <w:sz w:val="28"/>
          <w:szCs w:val="28"/>
          <w:shd w:val="clear" w:color="auto" w:fill="FFFFFF"/>
          <w:lang w:val="uk-UA"/>
        </w:rPr>
        <w:t>"</w:t>
      </w:r>
      <w:r w:rsidRPr="008B7F5E">
        <w:rPr>
          <w:bCs/>
          <w:i/>
          <w:color w:val="333333"/>
          <w:sz w:val="28"/>
          <w:szCs w:val="28"/>
          <w:shd w:val="clear" w:color="auto" w:fill="FFFFFF"/>
          <w:lang w:val="uk-UA"/>
        </w:rPr>
        <w:t>Питання прийняття в експлуатацію закінчених будівництвом об'єктів"</w:t>
      </w:r>
      <w:r w:rsidRPr="008B7F5E">
        <w:rPr>
          <w:rStyle w:val="a6"/>
          <w:color w:val="333333"/>
          <w:sz w:val="28"/>
          <w:szCs w:val="28"/>
          <w:lang w:val="uk-UA"/>
        </w:rPr>
        <w:t>.</w:t>
      </w:r>
    </w:p>
    <w:p w:rsidR="00257D47" w:rsidRPr="008B7F5E" w:rsidRDefault="00257D47">
      <w:pPr>
        <w:rPr>
          <w:lang w:val="uk-UA"/>
        </w:rPr>
      </w:pPr>
    </w:p>
    <w:sectPr w:rsidR="00257D47" w:rsidRPr="008B7F5E" w:rsidSect="00257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E"/>
    <w:rsid w:val="00030027"/>
    <w:rsid w:val="00257D47"/>
    <w:rsid w:val="008B7F5E"/>
    <w:rsid w:val="00D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EB53C-950B-401A-9334-6FDD0EFB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8B7F5E"/>
  </w:style>
  <w:style w:type="paragraph" w:styleId="a3">
    <w:name w:val="Normal (Web)"/>
    <w:basedOn w:val="a"/>
    <w:uiPriority w:val="99"/>
    <w:unhideWhenUsed/>
    <w:rsid w:val="008B7F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F5E"/>
    <w:rPr>
      <w:color w:val="0000FF"/>
      <w:u w:val="single"/>
    </w:rPr>
  </w:style>
  <w:style w:type="character" w:styleId="a5">
    <w:name w:val="Strong"/>
    <w:basedOn w:val="a0"/>
    <w:uiPriority w:val="22"/>
    <w:qFormat/>
    <w:rsid w:val="008B7F5E"/>
    <w:rPr>
      <w:b/>
      <w:bCs/>
    </w:rPr>
  </w:style>
  <w:style w:type="character" w:styleId="a6">
    <w:name w:val="Emphasis"/>
    <w:basedOn w:val="a0"/>
    <w:uiPriority w:val="20"/>
    <w:qFormat/>
    <w:rsid w:val="008B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VxzzDZ" TargetMode="External"/><Relationship Id="rId5" Type="http://schemas.openxmlformats.org/officeDocument/2006/relationships/hyperlink" Target="https://bit.ly/2SLMC2O" TargetMode="External"/><Relationship Id="rId4" Type="http://schemas.openxmlformats.org/officeDocument/2006/relationships/hyperlink" Target="https://dreamdim.ua/uk/budpasport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Locco</cp:lastModifiedBy>
  <cp:revision>2</cp:revision>
  <dcterms:created xsi:type="dcterms:W3CDTF">2021-06-26T08:04:00Z</dcterms:created>
  <dcterms:modified xsi:type="dcterms:W3CDTF">2021-06-26T08:04:00Z</dcterms:modified>
</cp:coreProperties>
</file>