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1B" w:rsidRPr="004700AB" w:rsidRDefault="001F571B" w:rsidP="004D4D38">
      <w:pPr>
        <w:rPr>
          <w:sz w:val="28"/>
          <w:szCs w:val="28"/>
        </w:rPr>
      </w:pPr>
      <w:bookmarkStart w:id="0" w:name="_GoBack"/>
      <w:bookmarkEnd w:id="0"/>
      <w:r>
        <w:tab/>
      </w:r>
      <w:r>
        <w:tab/>
      </w:r>
      <w:r>
        <w:rPr>
          <w:b/>
          <w:lang w:val="uk-UA"/>
        </w:rPr>
        <w:t xml:space="preserve">                         </w:t>
      </w:r>
      <w:r>
        <w:rPr>
          <w:b/>
          <w:lang w:val="uk-UA"/>
        </w:rPr>
        <w:tab/>
      </w:r>
      <w:r>
        <w:rPr>
          <w:b/>
          <w:lang w:val="uk-UA"/>
        </w:rPr>
        <w:tab/>
      </w:r>
      <w:r>
        <w:rPr>
          <w:b/>
          <w:lang w:val="uk-UA"/>
        </w:rPr>
        <w:tab/>
      </w:r>
      <w:r>
        <w:rPr>
          <w:b/>
          <w:lang w:val="uk-UA"/>
        </w:rPr>
        <w:tab/>
      </w:r>
      <w:r>
        <w:rPr>
          <w:b/>
          <w:lang w:val="uk-UA"/>
        </w:rPr>
        <w:tab/>
      </w:r>
    </w:p>
    <w:p w:rsidR="00483DF3" w:rsidRDefault="00F935C9" w:rsidP="00F935C9">
      <w:pPr>
        <w:widowControl w:val="0"/>
        <w:autoSpaceDE w:val="0"/>
        <w:autoSpaceDN w:val="0"/>
        <w:adjustRightInd w:val="0"/>
        <w:jc w:val="center"/>
        <w:rPr>
          <w:sz w:val="28"/>
          <w:szCs w:val="28"/>
          <w:lang w:val="uk-UA"/>
        </w:rPr>
      </w:pPr>
      <w:r>
        <w:rPr>
          <w:sz w:val="28"/>
          <w:szCs w:val="28"/>
          <w:lang w:val="uk-UA"/>
        </w:rPr>
        <w:t xml:space="preserve">                                      </w:t>
      </w:r>
    </w:p>
    <w:p w:rsidR="00483DF3" w:rsidRDefault="00483DF3" w:rsidP="00F935C9">
      <w:pPr>
        <w:widowControl w:val="0"/>
        <w:autoSpaceDE w:val="0"/>
        <w:autoSpaceDN w:val="0"/>
        <w:adjustRightInd w:val="0"/>
        <w:jc w:val="center"/>
        <w:rPr>
          <w:sz w:val="28"/>
          <w:szCs w:val="28"/>
          <w:lang w:val="uk-UA"/>
        </w:rPr>
      </w:pPr>
    </w:p>
    <w:p w:rsidR="00871544" w:rsidRPr="00871544" w:rsidRDefault="00871544" w:rsidP="00871544">
      <w:pPr>
        <w:shd w:val="clear" w:color="auto" w:fill="FFFFFF"/>
        <w:spacing w:before="100" w:beforeAutospacing="1" w:after="100" w:afterAutospacing="1"/>
        <w:jc w:val="center"/>
        <w:rPr>
          <w:rFonts w:ascii="Tahoma" w:hAnsi="Tahoma" w:cs="Tahoma"/>
          <w:color w:val="576172"/>
          <w:sz w:val="17"/>
          <w:szCs w:val="17"/>
        </w:rPr>
      </w:pPr>
      <w:r w:rsidRPr="00871544">
        <w:rPr>
          <w:sz w:val="36"/>
          <w:szCs w:val="36"/>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0.25pt" o:ole="">
            <v:imagedata r:id="rId6" o:title=""/>
          </v:shape>
          <o:OLEObject Type="Embed" ProgID="PBrush" ShapeID="_x0000_i1025" DrawAspect="Content" ObjectID="_1685349398" r:id="rId7"/>
        </w:object>
      </w:r>
    </w:p>
    <w:p w:rsidR="00871544" w:rsidRPr="00871544" w:rsidRDefault="00871544" w:rsidP="00871544">
      <w:pPr>
        <w:jc w:val="center"/>
        <w:rPr>
          <w:b/>
          <w:sz w:val="32"/>
          <w:szCs w:val="32"/>
        </w:rPr>
      </w:pPr>
      <w:r w:rsidRPr="00871544">
        <w:rPr>
          <w:b/>
          <w:sz w:val="32"/>
          <w:szCs w:val="32"/>
        </w:rPr>
        <w:t>ГІРСЬКА  СІЛЬСЬКА  РАДА</w:t>
      </w:r>
    </w:p>
    <w:p w:rsidR="00871544" w:rsidRPr="00871544" w:rsidRDefault="00871544" w:rsidP="00871544">
      <w:pPr>
        <w:jc w:val="center"/>
        <w:rPr>
          <w:b/>
          <w:sz w:val="32"/>
          <w:szCs w:val="32"/>
        </w:rPr>
      </w:pPr>
      <w:r w:rsidRPr="00871544">
        <w:rPr>
          <w:b/>
          <w:sz w:val="32"/>
          <w:szCs w:val="32"/>
        </w:rPr>
        <w:t>БОРИСПІЛЬСЬКИЙ  РАЙОН</w:t>
      </w:r>
    </w:p>
    <w:p w:rsidR="00871544" w:rsidRPr="00871544" w:rsidRDefault="00871544" w:rsidP="00871544">
      <w:pPr>
        <w:spacing w:line="360" w:lineRule="auto"/>
        <w:jc w:val="center"/>
        <w:rPr>
          <w:b/>
          <w:sz w:val="32"/>
          <w:szCs w:val="32"/>
        </w:rPr>
      </w:pPr>
      <w:r w:rsidRPr="00871544">
        <w:rPr>
          <w:b/>
          <w:sz w:val="32"/>
          <w:szCs w:val="32"/>
        </w:rPr>
        <w:t>КИЇВСЬКОЇ  ОБЛАСТІ</w:t>
      </w:r>
    </w:p>
    <w:p w:rsidR="00871544" w:rsidRPr="00871544" w:rsidRDefault="00871544" w:rsidP="00871544">
      <w:pPr>
        <w:shd w:val="clear" w:color="auto" w:fill="FFFFFF"/>
        <w:spacing w:before="100" w:beforeAutospacing="1" w:after="100" w:afterAutospacing="1"/>
        <w:jc w:val="center"/>
        <w:rPr>
          <w:rFonts w:ascii="Tahoma" w:hAnsi="Tahoma" w:cs="Tahoma"/>
          <w:color w:val="576172"/>
          <w:sz w:val="17"/>
          <w:szCs w:val="17"/>
        </w:rPr>
      </w:pPr>
      <w:r w:rsidRPr="00871544">
        <w:rPr>
          <w:b/>
          <w:sz w:val="36"/>
          <w:szCs w:val="36"/>
          <w:lang w:val="uk-UA"/>
        </w:rPr>
        <w:t xml:space="preserve">ПРОЕКТ </w:t>
      </w:r>
      <w:r w:rsidRPr="00871544">
        <w:rPr>
          <w:b/>
          <w:sz w:val="36"/>
          <w:szCs w:val="36"/>
        </w:rPr>
        <w:t>Р І Ш Е Н Н Я</w:t>
      </w:r>
    </w:p>
    <w:p w:rsidR="00871544" w:rsidRPr="00871544" w:rsidRDefault="00871544" w:rsidP="00871544">
      <w:pPr>
        <w:rPr>
          <w:sz w:val="26"/>
          <w:szCs w:val="26"/>
        </w:rPr>
      </w:pPr>
    </w:p>
    <w:p w:rsidR="00871544" w:rsidRPr="00871544" w:rsidRDefault="00871544" w:rsidP="00871544">
      <w:pPr>
        <w:shd w:val="clear" w:color="auto" w:fill="FFFFFF"/>
        <w:rPr>
          <w:b/>
          <w:bCs/>
          <w:sz w:val="28"/>
          <w:szCs w:val="28"/>
          <w:lang w:val="uk-UA"/>
        </w:rPr>
      </w:pPr>
      <w:r w:rsidRPr="00871544">
        <w:rPr>
          <w:b/>
          <w:bCs/>
          <w:sz w:val="28"/>
          <w:szCs w:val="28"/>
          <w:lang w:val="uk-UA"/>
        </w:rPr>
        <w:t>Про погодження Меморандуму про співпрацю між Гірською сільською</w:t>
      </w:r>
      <w:r>
        <w:rPr>
          <w:b/>
          <w:bCs/>
          <w:sz w:val="28"/>
          <w:szCs w:val="28"/>
          <w:lang w:val="uk-UA"/>
        </w:rPr>
        <w:t xml:space="preserve"> </w:t>
      </w:r>
      <w:r w:rsidRPr="00871544">
        <w:rPr>
          <w:b/>
          <w:bCs/>
          <w:sz w:val="28"/>
          <w:szCs w:val="28"/>
          <w:lang w:val="uk-UA"/>
        </w:rPr>
        <w:t>радою та Товариством з обмеженою відповідальністю «ЮНІП</w:t>
      </w:r>
      <w:r>
        <w:rPr>
          <w:b/>
          <w:bCs/>
          <w:sz w:val="28"/>
          <w:szCs w:val="28"/>
          <w:lang w:val="uk-UA"/>
        </w:rPr>
        <w:t xml:space="preserve"> </w:t>
      </w:r>
      <w:r w:rsidRPr="00871544">
        <w:rPr>
          <w:b/>
          <w:bCs/>
          <w:sz w:val="28"/>
          <w:szCs w:val="28"/>
          <w:lang w:val="uk-UA"/>
        </w:rPr>
        <w:t>УКРАЇНА»</w:t>
      </w:r>
    </w:p>
    <w:p w:rsidR="00871544" w:rsidRPr="00871544" w:rsidRDefault="00871544" w:rsidP="00871544">
      <w:pPr>
        <w:shd w:val="clear" w:color="auto" w:fill="FFFFFF"/>
        <w:jc w:val="both"/>
        <w:rPr>
          <w:rFonts w:eastAsia="Calibri"/>
          <w:sz w:val="28"/>
          <w:szCs w:val="28"/>
          <w:lang w:val="uk-UA"/>
        </w:rPr>
      </w:pPr>
    </w:p>
    <w:p w:rsidR="00871544" w:rsidRPr="00871544" w:rsidRDefault="00871544" w:rsidP="00871544">
      <w:pPr>
        <w:shd w:val="clear" w:color="auto" w:fill="FFFFFF"/>
        <w:ind w:firstLine="567"/>
        <w:jc w:val="both"/>
        <w:rPr>
          <w:rFonts w:eastAsia="Calibri"/>
          <w:b/>
          <w:sz w:val="28"/>
          <w:szCs w:val="28"/>
          <w:lang w:val="uk-UA"/>
        </w:rPr>
      </w:pPr>
      <w:r>
        <w:rPr>
          <w:rFonts w:eastAsia="Calibri"/>
          <w:sz w:val="28"/>
          <w:szCs w:val="28"/>
          <w:lang w:val="uk-UA"/>
        </w:rPr>
        <w:t>Відповідно до Закону України</w:t>
      </w:r>
      <w:r w:rsidR="00911A36">
        <w:rPr>
          <w:rFonts w:eastAsia="Calibri"/>
          <w:sz w:val="28"/>
          <w:szCs w:val="28"/>
          <w:lang w:val="uk-UA"/>
        </w:rPr>
        <w:t xml:space="preserve"> </w:t>
      </w:r>
      <w:r w:rsidRPr="00871544">
        <w:rPr>
          <w:rFonts w:eastAsia="Calibri"/>
          <w:sz w:val="28"/>
          <w:szCs w:val="28"/>
          <w:lang w:val="uk-UA"/>
        </w:rPr>
        <w:t>«Про місцеве самоврядування в Україні»,</w:t>
      </w:r>
      <w:r w:rsidR="00911A36">
        <w:rPr>
          <w:rFonts w:eastAsia="Calibri"/>
          <w:sz w:val="28"/>
          <w:szCs w:val="28"/>
          <w:lang w:val="uk-UA"/>
        </w:rPr>
        <w:t xml:space="preserve"> з метою впровадження сучасних технологій виявлення та фіксації порушень правил зупинки, стоянки транспортного засобу в режимі фотозйомки (відеозапису) на території Гірської сільської ради, </w:t>
      </w:r>
      <w:r w:rsidRPr="00871544">
        <w:rPr>
          <w:rFonts w:eastAsia="Calibri"/>
          <w:sz w:val="28"/>
          <w:szCs w:val="28"/>
          <w:lang w:val="uk-UA"/>
        </w:rPr>
        <w:t xml:space="preserve">Гірська сільська рада, </w:t>
      </w:r>
      <w:r w:rsidRPr="00871544">
        <w:rPr>
          <w:rFonts w:eastAsia="Calibri"/>
          <w:b/>
          <w:sz w:val="28"/>
          <w:szCs w:val="28"/>
          <w:lang w:val="uk-UA"/>
        </w:rPr>
        <w:t>ВИРІШИЛА:</w:t>
      </w:r>
      <w:r w:rsidRPr="00871544">
        <w:rPr>
          <w:rFonts w:eastAsia="Calibri"/>
          <w:b/>
          <w:sz w:val="28"/>
          <w:szCs w:val="28"/>
          <w:lang w:val="uk-UA"/>
        </w:rPr>
        <w:tab/>
      </w:r>
    </w:p>
    <w:p w:rsidR="00871544" w:rsidRPr="00871544" w:rsidRDefault="00871544" w:rsidP="00871544">
      <w:pPr>
        <w:shd w:val="clear" w:color="auto" w:fill="FFFFFF"/>
        <w:ind w:firstLine="567"/>
        <w:jc w:val="both"/>
        <w:rPr>
          <w:rFonts w:eastAsia="Calibri"/>
          <w:b/>
          <w:sz w:val="28"/>
          <w:szCs w:val="28"/>
          <w:lang w:val="uk-UA"/>
        </w:rPr>
      </w:pPr>
    </w:p>
    <w:p w:rsidR="00871544" w:rsidRPr="00871544" w:rsidRDefault="00911A36" w:rsidP="00911A36">
      <w:pPr>
        <w:numPr>
          <w:ilvl w:val="0"/>
          <w:numId w:val="12"/>
        </w:numPr>
        <w:jc w:val="both"/>
        <w:rPr>
          <w:sz w:val="28"/>
          <w:szCs w:val="28"/>
          <w:lang w:val="uk-UA"/>
        </w:rPr>
      </w:pPr>
      <w:r>
        <w:rPr>
          <w:sz w:val="28"/>
          <w:szCs w:val="28"/>
          <w:lang w:val="uk-UA"/>
        </w:rPr>
        <w:t xml:space="preserve">Погодити Меморандум про співпрацю між Гірською сільською радою Бориспільського району Київської області та </w:t>
      </w:r>
      <w:r w:rsidRPr="00911A36">
        <w:rPr>
          <w:sz w:val="28"/>
          <w:szCs w:val="28"/>
          <w:lang w:val="uk-UA"/>
        </w:rPr>
        <w:t>Товариство</w:t>
      </w:r>
      <w:r>
        <w:rPr>
          <w:sz w:val="28"/>
          <w:szCs w:val="28"/>
          <w:lang w:val="uk-UA"/>
        </w:rPr>
        <w:t>м</w:t>
      </w:r>
      <w:r w:rsidRPr="00911A36">
        <w:rPr>
          <w:sz w:val="28"/>
          <w:szCs w:val="28"/>
          <w:lang w:val="uk-UA"/>
        </w:rPr>
        <w:t xml:space="preserve"> з обмеженою відповідальністю «ЮНІП УКРАЇНА»</w:t>
      </w:r>
      <w:r>
        <w:rPr>
          <w:sz w:val="28"/>
          <w:szCs w:val="28"/>
          <w:lang w:val="uk-UA"/>
        </w:rPr>
        <w:t>, що додається</w:t>
      </w:r>
      <w:r w:rsidR="00871544" w:rsidRPr="00871544">
        <w:rPr>
          <w:sz w:val="28"/>
          <w:szCs w:val="28"/>
          <w:lang w:val="uk-UA"/>
        </w:rPr>
        <w:t>.</w:t>
      </w:r>
    </w:p>
    <w:p w:rsidR="00C93F59" w:rsidRDefault="00911A36" w:rsidP="00871544">
      <w:pPr>
        <w:numPr>
          <w:ilvl w:val="0"/>
          <w:numId w:val="12"/>
        </w:numPr>
        <w:jc w:val="both"/>
        <w:rPr>
          <w:sz w:val="28"/>
          <w:szCs w:val="28"/>
          <w:lang w:val="uk-UA"/>
        </w:rPr>
      </w:pPr>
      <w:r>
        <w:rPr>
          <w:sz w:val="28"/>
          <w:szCs w:val="28"/>
          <w:lang w:val="uk-UA"/>
        </w:rPr>
        <w:t>Уповноважити Гірського с</w:t>
      </w:r>
      <w:r w:rsidR="00C93F59">
        <w:rPr>
          <w:sz w:val="28"/>
          <w:szCs w:val="28"/>
          <w:lang w:val="uk-UA"/>
        </w:rPr>
        <w:t>ільського голову, Романа ДМИТРІВА, підписати від імені Гірської сільської ради Меморандум, зазначений у пункті 1 цього рішення.</w:t>
      </w:r>
    </w:p>
    <w:p w:rsidR="00871544" w:rsidRPr="00871544" w:rsidRDefault="00512891" w:rsidP="00100021">
      <w:pPr>
        <w:numPr>
          <w:ilvl w:val="0"/>
          <w:numId w:val="12"/>
        </w:numPr>
        <w:jc w:val="both"/>
        <w:rPr>
          <w:sz w:val="28"/>
          <w:szCs w:val="28"/>
          <w:lang w:val="uk-UA"/>
        </w:rPr>
      </w:pPr>
      <w:r w:rsidRPr="00512891">
        <w:rPr>
          <w:sz w:val="28"/>
          <w:szCs w:val="28"/>
        </w:rPr>
        <w:t>Контроль за виконанням даного рішення покласти на постійну комісію з питань дотримання законності, запобігання корупції, депутатської діяльності, депутатської етики, регламенту та контролю за виконанням рішень</w:t>
      </w:r>
      <w:r w:rsidRPr="00512891">
        <w:rPr>
          <w:sz w:val="28"/>
          <w:szCs w:val="28"/>
          <w:lang w:val="uk-UA"/>
        </w:rPr>
        <w:t xml:space="preserve"> ради</w:t>
      </w:r>
      <w:r>
        <w:rPr>
          <w:sz w:val="28"/>
          <w:szCs w:val="28"/>
          <w:lang w:val="uk-UA"/>
        </w:rPr>
        <w:t>.</w:t>
      </w:r>
    </w:p>
    <w:p w:rsidR="00512891" w:rsidRDefault="00512891" w:rsidP="00871544">
      <w:pPr>
        <w:rPr>
          <w:sz w:val="28"/>
          <w:szCs w:val="28"/>
          <w:lang w:val="uk-UA"/>
        </w:rPr>
      </w:pPr>
    </w:p>
    <w:p w:rsidR="00512891" w:rsidRDefault="00512891" w:rsidP="00871544">
      <w:pPr>
        <w:rPr>
          <w:sz w:val="28"/>
          <w:szCs w:val="28"/>
          <w:lang w:val="uk-UA"/>
        </w:rPr>
      </w:pPr>
    </w:p>
    <w:p w:rsidR="00871544" w:rsidRPr="00871544" w:rsidRDefault="00871544" w:rsidP="00871544">
      <w:pPr>
        <w:rPr>
          <w:sz w:val="28"/>
          <w:szCs w:val="28"/>
          <w:lang w:val="uk-UA"/>
        </w:rPr>
      </w:pPr>
      <w:r w:rsidRPr="00871544">
        <w:rPr>
          <w:sz w:val="28"/>
          <w:szCs w:val="28"/>
          <w:lang w:val="uk-UA"/>
        </w:rPr>
        <w:t>с. Гора</w:t>
      </w:r>
    </w:p>
    <w:p w:rsidR="00871544" w:rsidRPr="00871544" w:rsidRDefault="00871544" w:rsidP="00871544">
      <w:pPr>
        <w:rPr>
          <w:sz w:val="28"/>
          <w:szCs w:val="28"/>
          <w:lang w:val="uk-UA"/>
        </w:rPr>
      </w:pPr>
      <w:r w:rsidRPr="00871544">
        <w:rPr>
          <w:sz w:val="28"/>
          <w:szCs w:val="28"/>
          <w:lang w:val="uk-UA"/>
        </w:rPr>
        <w:t>від                 2021 року</w:t>
      </w:r>
    </w:p>
    <w:p w:rsidR="00871544" w:rsidRPr="00871544" w:rsidRDefault="00871544" w:rsidP="00871544">
      <w:pPr>
        <w:rPr>
          <w:sz w:val="28"/>
          <w:szCs w:val="28"/>
          <w:lang w:val="uk-UA"/>
        </w:rPr>
      </w:pPr>
      <w:r w:rsidRPr="00871544">
        <w:rPr>
          <w:sz w:val="28"/>
          <w:szCs w:val="28"/>
          <w:lang w:val="uk-UA"/>
        </w:rPr>
        <w:t xml:space="preserve">№         -        - VІІІ   </w:t>
      </w:r>
    </w:p>
    <w:p w:rsidR="00871544" w:rsidRPr="00871544" w:rsidRDefault="00871544" w:rsidP="00871544">
      <w:pPr>
        <w:rPr>
          <w:sz w:val="28"/>
          <w:szCs w:val="28"/>
          <w:lang w:val="uk-UA"/>
        </w:rPr>
      </w:pPr>
    </w:p>
    <w:p w:rsidR="00871544" w:rsidRPr="00871544" w:rsidRDefault="00871544" w:rsidP="00871544">
      <w:pPr>
        <w:rPr>
          <w:sz w:val="28"/>
          <w:szCs w:val="28"/>
          <w:lang w:val="uk-UA"/>
        </w:rPr>
      </w:pPr>
    </w:p>
    <w:p w:rsidR="00871544" w:rsidRPr="00871544" w:rsidRDefault="00871544" w:rsidP="00871544">
      <w:pPr>
        <w:rPr>
          <w:b/>
          <w:sz w:val="28"/>
          <w:szCs w:val="28"/>
          <w:lang w:val="uk-UA"/>
        </w:rPr>
      </w:pPr>
      <w:r w:rsidRPr="00871544">
        <w:rPr>
          <w:b/>
          <w:sz w:val="28"/>
          <w:szCs w:val="28"/>
          <w:lang w:val="uk-UA"/>
        </w:rPr>
        <w:t>Сільський голова                                                                  Роман ДМИТРІВ</w:t>
      </w:r>
    </w:p>
    <w:p w:rsidR="00483DF3" w:rsidRDefault="00483DF3" w:rsidP="00F935C9">
      <w:pPr>
        <w:widowControl w:val="0"/>
        <w:autoSpaceDE w:val="0"/>
        <w:autoSpaceDN w:val="0"/>
        <w:adjustRightInd w:val="0"/>
        <w:jc w:val="center"/>
        <w:rPr>
          <w:sz w:val="28"/>
          <w:szCs w:val="28"/>
          <w:lang w:val="uk-UA"/>
        </w:rPr>
      </w:pPr>
    </w:p>
    <w:p w:rsidR="00483DF3" w:rsidRDefault="00483DF3" w:rsidP="00F935C9">
      <w:pPr>
        <w:widowControl w:val="0"/>
        <w:autoSpaceDE w:val="0"/>
        <w:autoSpaceDN w:val="0"/>
        <w:adjustRightInd w:val="0"/>
        <w:jc w:val="center"/>
        <w:rPr>
          <w:sz w:val="28"/>
          <w:szCs w:val="28"/>
          <w:lang w:val="uk-UA"/>
        </w:rPr>
      </w:pPr>
    </w:p>
    <w:p w:rsidR="00483DF3" w:rsidRDefault="00483DF3" w:rsidP="00F935C9">
      <w:pPr>
        <w:widowControl w:val="0"/>
        <w:autoSpaceDE w:val="0"/>
        <w:autoSpaceDN w:val="0"/>
        <w:adjustRightInd w:val="0"/>
        <w:jc w:val="center"/>
        <w:rPr>
          <w:sz w:val="28"/>
          <w:szCs w:val="28"/>
          <w:lang w:val="uk-UA"/>
        </w:rPr>
      </w:pPr>
    </w:p>
    <w:p w:rsidR="00483DF3" w:rsidRDefault="00483DF3" w:rsidP="00F935C9">
      <w:pPr>
        <w:widowControl w:val="0"/>
        <w:autoSpaceDE w:val="0"/>
        <w:autoSpaceDN w:val="0"/>
        <w:adjustRightInd w:val="0"/>
        <w:jc w:val="center"/>
        <w:rPr>
          <w:sz w:val="28"/>
          <w:szCs w:val="28"/>
          <w:lang w:val="uk-UA"/>
        </w:rPr>
      </w:pPr>
    </w:p>
    <w:p w:rsidR="00483DF3" w:rsidRDefault="00483DF3" w:rsidP="00F935C9">
      <w:pPr>
        <w:widowControl w:val="0"/>
        <w:autoSpaceDE w:val="0"/>
        <w:autoSpaceDN w:val="0"/>
        <w:adjustRightInd w:val="0"/>
        <w:jc w:val="center"/>
        <w:rPr>
          <w:sz w:val="28"/>
          <w:szCs w:val="28"/>
          <w:lang w:val="uk-UA"/>
        </w:rPr>
      </w:pPr>
    </w:p>
    <w:p w:rsidR="00F935C9" w:rsidRDefault="00483DF3" w:rsidP="00F935C9">
      <w:pPr>
        <w:widowControl w:val="0"/>
        <w:autoSpaceDE w:val="0"/>
        <w:autoSpaceDN w:val="0"/>
        <w:adjustRightInd w:val="0"/>
        <w:jc w:val="center"/>
        <w:rPr>
          <w:sz w:val="28"/>
          <w:szCs w:val="28"/>
          <w:lang w:val="uk-UA"/>
        </w:rPr>
      </w:pPr>
      <w:r>
        <w:rPr>
          <w:sz w:val="28"/>
          <w:szCs w:val="28"/>
          <w:lang w:val="uk-UA"/>
        </w:rPr>
        <w:t xml:space="preserve">                                       </w:t>
      </w:r>
      <w:r w:rsidR="00F935C9">
        <w:rPr>
          <w:sz w:val="28"/>
          <w:szCs w:val="28"/>
          <w:lang w:val="uk-UA"/>
        </w:rPr>
        <w:t xml:space="preserve">  Затверджено </w:t>
      </w:r>
    </w:p>
    <w:p w:rsidR="00B71A86" w:rsidRPr="00F935C9" w:rsidRDefault="00F935C9" w:rsidP="00F935C9">
      <w:pPr>
        <w:widowControl w:val="0"/>
        <w:autoSpaceDE w:val="0"/>
        <w:autoSpaceDN w:val="0"/>
        <w:adjustRightInd w:val="0"/>
        <w:jc w:val="center"/>
        <w:rPr>
          <w:sz w:val="28"/>
          <w:szCs w:val="28"/>
          <w:lang w:val="uk-UA"/>
        </w:rPr>
      </w:pPr>
      <w:r>
        <w:rPr>
          <w:sz w:val="28"/>
          <w:szCs w:val="28"/>
          <w:lang w:val="uk-UA"/>
        </w:rPr>
        <w:t xml:space="preserve">                                                                           </w:t>
      </w:r>
      <w:r w:rsidR="00B71A86" w:rsidRPr="00F935C9">
        <w:rPr>
          <w:sz w:val="28"/>
          <w:szCs w:val="28"/>
          <w:lang w:val="uk-UA"/>
        </w:rPr>
        <w:t>рішення</w:t>
      </w:r>
      <w:r>
        <w:rPr>
          <w:sz w:val="28"/>
          <w:szCs w:val="28"/>
          <w:lang w:val="uk-UA"/>
        </w:rPr>
        <w:t>м</w:t>
      </w:r>
      <w:r w:rsidR="00B71A86" w:rsidRPr="00F935C9">
        <w:rPr>
          <w:sz w:val="28"/>
          <w:szCs w:val="28"/>
          <w:lang w:val="uk-UA"/>
        </w:rPr>
        <w:t xml:space="preserve"> Гірської сільської ради</w:t>
      </w:r>
    </w:p>
    <w:p w:rsidR="00B71A86" w:rsidRPr="00F935C9" w:rsidRDefault="00483DF3" w:rsidP="00B71A86">
      <w:pPr>
        <w:widowControl w:val="0"/>
        <w:autoSpaceDE w:val="0"/>
        <w:autoSpaceDN w:val="0"/>
        <w:adjustRightInd w:val="0"/>
        <w:ind w:left="4248" w:firstLine="708"/>
        <w:jc w:val="center"/>
        <w:rPr>
          <w:sz w:val="28"/>
          <w:szCs w:val="28"/>
          <w:lang w:val="uk-UA"/>
        </w:rPr>
      </w:pPr>
      <w:r>
        <w:rPr>
          <w:sz w:val="28"/>
          <w:szCs w:val="28"/>
          <w:lang w:val="uk-UA"/>
        </w:rPr>
        <w:t xml:space="preserve">  </w:t>
      </w:r>
      <w:r w:rsidR="00B71A86" w:rsidRPr="00F935C9">
        <w:rPr>
          <w:sz w:val="28"/>
          <w:szCs w:val="28"/>
          <w:lang w:val="uk-UA"/>
        </w:rPr>
        <w:t>№</w:t>
      </w:r>
      <w:r w:rsidR="00F935C9">
        <w:rPr>
          <w:sz w:val="28"/>
          <w:szCs w:val="28"/>
          <w:lang w:val="uk-UA"/>
        </w:rPr>
        <w:t xml:space="preserve"> </w:t>
      </w:r>
      <w:r>
        <w:rPr>
          <w:sz w:val="28"/>
          <w:szCs w:val="28"/>
          <w:lang w:val="uk-UA"/>
        </w:rPr>
        <w:t xml:space="preserve">   </w:t>
      </w:r>
      <w:r w:rsidR="00F935C9">
        <w:rPr>
          <w:sz w:val="28"/>
          <w:szCs w:val="28"/>
          <w:lang w:val="uk-UA"/>
        </w:rPr>
        <w:t>-</w:t>
      </w:r>
      <w:r>
        <w:rPr>
          <w:sz w:val="28"/>
          <w:szCs w:val="28"/>
          <w:lang w:val="uk-UA"/>
        </w:rPr>
        <w:t xml:space="preserve">      </w:t>
      </w:r>
      <w:r w:rsidR="00F935C9">
        <w:rPr>
          <w:sz w:val="28"/>
          <w:szCs w:val="28"/>
          <w:lang w:val="uk-UA"/>
        </w:rPr>
        <w:t>-</w:t>
      </w:r>
      <w:r w:rsidR="00F935C9">
        <w:rPr>
          <w:sz w:val="28"/>
          <w:szCs w:val="28"/>
          <w:lang w:val="en-US"/>
        </w:rPr>
        <w:t>V</w:t>
      </w:r>
      <w:r w:rsidR="00F935C9">
        <w:rPr>
          <w:sz w:val="28"/>
          <w:szCs w:val="28"/>
          <w:lang w:val="uk-UA"/>
        </w:rPr>
        <w:t>І</w:t>
      </w:r>
      <w:r>
        <w:rPr>
          <w:sz w:val="28"/>
          <w:szCs w:val="28"/>
          <w:lang w:val="uk-UA"/>
        </w:rPr>
        <w:t>І</w:t>
      </w:r>
      <w:r w:rsidR="00F935C9">
        <w:rPr>
          <w:sz w:val="28"/>
          <w:szCs w:val="28"/>
          <w:lang w:val="uk-UA"/>
        </w:rPr>
        <w:t>І</w:t>
      </w:r>
      <w:r w:rsidR="00B71A86" w:rsidRPr="00F935C9">
        <w:rPr>
          <w:sz w:val="28"/>
          <w:szCs w:val="28"/>
          <w:lang w:val="uk-UA"/>
        </w:rPr>
        <w:t xml:space="preserve"> від</w:t>
      </w:r>
      <w:r>
        <w:rPr>
          <w:sz w:val="28"/>
          <w:szCs w:val="28"/>
          <w:lang w:val="uk-UA"/>
        </w:rPr>
        <w:t xml:space="preserve">    </w:t>
      </w:r>
      <w:r w:rsidR="00F935C9">
        <w:rPr>
          <w:sz w:val="28"/>
          <w:szCs w:val="28"/>
          <w:lang w:val="uk-UA"/>
        </w:rPr>
        <w:t>.</w:t>
      </w:r>
      <w:r>
        <w:rPr>
          <w:sz w:val="28"/>
          <w:szCs w:val="28"/>
          <w:lang w:val="uk-UA"/>
        </w:rPr>
        <w:t xml:space="preserve">     </w:t>
      </w:r>
      <w:r w:rsidR="00F935C9">
        <w:rPr>
          <w:sz w:val="28"/>
          <w:szCs w:val="28"/>
          <w:lang w:val="uk-UA"/>
        </w:rPr>
        <w:t>.202</w:t>
      </w:r>
      <w:r>
        <w:rPr>
          <w:sz w:val="28"/>
          <w:szCs w:val="28"/>
          <w:lang w:val="uk-UA"/>
        </w:rPr>
        <w:t>1</w:t>
      </w:r>
      <w:r w:rsidR="00F935C9">
        <w:rPr>
          <w:sz w:val="28"/>
          <w:szCs w:val="28"/>
          <w:lang w:val="uk-UA"/>
        </w:rPr>
        <w:t xml:space="preserve"> року</w:t>
      </w:r>
      <w:r w:rsidR="00B71A86" w:rsidRPr="00F935C9">
        <w:rPr>
          <w:sz w:val="28"/>
          <w:szCs w:val="28"/>
          <w:lang w:val="uk-UA"/>
        </w:rPr>
        <w:t xml:space="preserve"> </w:t>
      </w:r>
    </w:p>
    <w:p w:rsidR="00B71A86" w:rsidRDefault="00B71A86" w:rsidP="00B71A86">
      <w:pPr>
        <w:jc w:val="center"/>
        <w:rPr>
          <w:b/>
          <w:sz w:val="28"/>
          <w:szCs w:val="28"/>
          <w:lang w:val="uk-UA"/>
        </w:rPr>
      </w:pPr>
    </w:p>
    <w:p w:rsidR="00173CE0" w:rsidRPr="00173CE0" w:rsidRDefault="00173CE0" w:rsidP="00173CE0">
      <w:pPr>
        <w:widowControl w:val="0"/>
        <w:ind w:right="-1"/>
        <w:jc w:val="center"/>
        <w:rPr>
          <w:rFonts w:eastAsia="SimSun"/>
          <w:b/>
          <w:color w:val="000000"/>
          <w:kern w:val="2"/>
          <w:sz w:val="32"/>
          <w:szCs w:val="32"/>
          <w:lang w:val="uk-UA" w:eastAsia="zh-CN"/>
        </w:rPr>
      </w:pPr>
      <w:r w:rsidRPr="00173CE0">
        <w:rPr>
          <w:rFonts w:eastAsia="SimSun"/>
          <w:b/>
          <w:color w:val="000000"/>
          <w:kern w:val="2"/>
          <w:sz w:val="32"/>
          <w:szCs w:val="32"/>
          <w:lang w:val="uk-UA" w:eastAsia="zh-CN"/>
        </w:rPr>
        <w:t>МЕМОРАНДУМ ПРО СПІВПРАЦЮ</w:t>
      </w:r>
    </w:p>
    <w:p w:rsidR="00173CE0" w:rsidRPr="00173CE0" w:rsidRDefault="00173CE0" w:rsidP="00173CE0">
      <w:pPr>
        <w:widowControl w:val="0"/>
        <w:ind w:right="-1"/>
        <w:jc w:val="center"/>
        <w:rPr>
          <w:rFonts w:eastAsia="SimSun"/>
          <w:b/>
          <w:color w:val="000000"/>
          <w:kern w:val="2"/>
          <w:sz w:val="32"/>
          <w:szCs w:val="32"/>
          <w:lang w:val="uk-UA" w:eastAsia="zh-CN"/>
        </w:rPr>
      </w:pPr>
      <w:r w:rsidRPr="00173CE0">
        <w:rPr>
          <w:rFonts w:eastAsia="SimSun"/>
          <w:b/>
          <w:color w:val="000000"/>
          <w:kern w:val="2"/>
          <w:sz w:val="32"/>
          <w:szCs w:val="32"/>
          <w:lang w:val="uk-UA" w:eastAsia="zh-CN"/>
        </w:rPr>
        <w:t>між</w:t>
      </w:r>
    </w:p>
    <w:p w:rsidR="00173CE0" w:rsidRPr="00173CE0" w:rsidRDefault="00F56C2C" w:rsidP="00173CE0">
      <w:pPr>
        <w:widowControl w:val="0"/>
        <w:ind w:right="-1"/>
        <w:jc w:val="center"/>
        <w:rPr>
          <w:rFonts w:eastAsia="SimSun"/>
          <w:b/>
          <w:color w:val="000000"/>
          <w:kern w:val="2"/>
          <w:sz w:val="32"/>
          <w:szCs w:val="32"/>
          <w:lang w:val="uk-UA" w:eastAsia="zh-CN"/>
        </w:rPr>
      </w:pPr>
      <w:r>
        <w:rPr>
          <w:rFonts w:eastAsia="SimSun"/>
          <w:b/>
          <w:color w:val="000000"/>
          <w:kern w:val="2"/>
          <w:sz w:val="32"/>
          <w:szCs w:val="32"/>
          <w:lang w:val="uk-UA" w:eastAsia="zh-CN"/>
        </w:rPr>
        <w:t>ТОВАРИСТВОМ з ОБМЕЖЕНОЮ ВІДПОВІДАЛЬНІСТЮ «ЮНІП УКРАЇНА»</w:t>
      </w:r>
    </w:p>
    <w:p w:rsidR="00173CE0" w:rsidRPr="00173CE0" w:rsidRDefault="00173CE0" w:rsidP="00173CE0">
      <w:pPr>
        <w:widowControl w:val="0"/>
        <w:ind w:right="-1"/>
        <w:jc w:val="center"/>
        <w:rPr>
          <w:rFonts w:eastAsia="SimSun"/>
          <w:b/>
          <w:color w:val="000000"/>
          <w:kern w:val="2"/>
          <w:sz w:val="32"/>
          <w:szCs w:val="32"/>
          <w:lang w:val="uk-UA" w:eastAsia="zh-CN"/>
        </w:rPr>
      </w:pPr>
      <w:r w:rsidRPr="00173CE0">
        <w:rPr>
          <w:rFonts w:eastAsia="SimSun"/>
          <w:b/>
          <w:color w:val="000000"/>
          <w:kern w:val="2"/>
          <w:sz w:val="32"/>
          <w:szCs w:val="32"/>
          <w:lang w:val="uk-UA" w:eastAsia="zh-CN"/>
        </w:rPr>
        <w:t>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47"/>
      </w:tblGrid>
      <w:tr w:rsidR="00173CE0" w:rsidRPr="00173CE0" w:rsidTr="00F56C2C">
        <w:trPr>
          <w:trHeight w:val="528"/>
        </w:trPr>
        <w:tc>
          <w:tcPr>
            <w:tcW w:w="9747" w:type="dxa"/>
          </w:tcPr>
          <w:p w:rsidR="00173CE0" w:rsidRPr="00173CE0" w:rsidRDefault="00173CE0" w:rsidP="00173CE0">
            <w:pPr>
              <w:autoSpaceDE w:val="0"/>
              <w:autoSpaceDN w:val="0"/>
              <w:adjustRightInd w:val="0"/>
              <w:ind w:right="-1"/>
              <w:jc w:val="center"/>
              <w:rPr>
                <w:rFonts w:eastAsia="Calibri"/>
                <w:b/>
                <w:bCs/>
                <w:color w:val="000000"/>
                <w:sz w:val="32"/>
                <w:szCs w:val="32"/>
                <w:lang w:val="uk-UA" w:eastAsia="en-US"/>
              </w:rPr>
            </w:pPr>
            <w:r w:rsidRPr="00173CE0">
              <w:rPr>
                <w:rFonts w:eastAsia="Calibri"/>
                <w:b/>
                <w:bCs/>
                <w:color w:val="000000"/>
                <w:sz w:val="32"/>
                <w:szCs w:val="32"/>
                <w:lang w:val="uk-UA" w:eastAsia="en-US"/>
              </w:rPr>
              <w:t>ГІРСЬКОЮ СІЛЬСЬКОЮ РАДОЮ</w:t>
            </w:r>
          </w:p>
          <w:p w:rsidR="00173CE0" w:rsidRPr="00173CE0" w:rsidRDefault="00173CE0" w:rsidP="00173CE0">
            <w:pPr>
              <w:autoSpaceDE w:val="0"/>
              <w:autoSpaceDN w:val="0"/>
              <w:adjustRightInd w:val="0"/>
              <w:ind w:right="-1"/>
              <w:jc w:val="center"/>
              <w:rPr>
                <w:rFonts w:eastAsia="Calibri"/>
                <w:color w:val="000000"/>
                <w:sz w:val="32"/>
                <w:szCs w:val="32"/>
                <w:lang w:val="uk-UA" w:eastAsia="en-US"/>
              </w:rPr>
            </w:pPr>
            <w:r w:rsidRPr="00173CE0">
              <w:rPr>
                <w:rFonts w:eastAsia="Calibri"/>
                <w:b/>
                <w:bCs/>
                <w:color w:val="000000"/>
                <w:sz w:val="32"/>
                <w:szCs w:val="32"/>
                <w:lang w:val="uk-UA" w:eastAsia="en-US"/>
              </w:rPr>
              <w:t>БОРИСПІЛЬСЬКОГО РАЙОНУ</w:t>
            </w:r>
          </w:p>
          <w:p w:rsidR="00173CE0" w:rsidRPr="00173CE0" w:rsidRDefault="00173CE0" w:rsidP="00173CE0">
            <w:pPr>
              <w:autoSpaceDE w:val="0"/>
              <w:autoSpaceDN w:val="0"/>
              <w:adjustRightInd w:val="0"/>
              <w:ind w:right="-1"/>
              <w:jc w:val="center"/>
              <w:rPr>
                <w:rFonts w:eastAsia="Calibri"/>
                <w:b/>
                <w:bCs/>
                <w:color w:val="000000"/>
                <w:sz w:val="32"/>
                <w:szCs w:val="32"/>
                <w:lang w:val="uk-UA" w:eastAsia="en-US"/>
              </w:rPr>
            </w:pPr>
            <w:r w:rsidRPr="00173CE0">
              <w:rPr>
                <w:rFonts w:eastAsia="Calibri"/>
                <w:b/>
                <w:bCs/>
                <w:color w:val="000000"/>
                <w:sz w:val="32"/>
                <w:szCs w:val="32"/>
                <w:lang w:val="uk-UA" w:eastAsia="en-US"/>
              </w:rPr>
              <w:t>КИЇВСЬКОЇ ОБЛАСТІ</w:t>
            </w:r>
          </w:p>
          <w:p w:rsidR="00173CE0" w:rsidRPr="00173CE0" w:rsidRDefault="00173CE0" w:rsidP="00173CE0">
            <w:pPr>
              <w:autoSpaceDE w:val="0"/>
              <w:autoSpaceDN w:val="0"/>
              <w:adjustRightInd w:val="0"/>
              <w:ind w:right="-1"/>
              <w:jc w:val="center"/>
              <w:rPr>
                <w:rFonts w:eastAsia="Calibri"/>
                <w:color w:val="000000"/>
                <w:sz w:val="32"/>
                <w:szCs w:val="32"/>
                <w:lang w:val="uk-UA" w:eastAsia="en-US"/>
              </w:rPr>
            </w:pPr>
          </w:p>
          <w:p w:rsidR="00173CE0" w:rsidRPr="00173CE0" w:rsidRDefault="00173CE0" w:rsidP="00173CE0">
            <w:pPr>
              <w:autoSpaceDE w:val="0"/>
              <w:autoSpaceDN w:val="0"/>
              <w:adjustRightInd w:val="0"/>
              <w:ind w:right="-1"/>
              <w:jc w:val="center"/>
              <w:rPr>
                <w:rFonts w:eastAsia="Calibri"/>
                <w:color w:val="000000"/>
                <w:sz w:val="32"/>
                <w:szCs w:val="32"/>
                <w:lang w:val="uk-UA" w:eastAsia="en-US"/>
              </w:rPr>
            </w:pPr>
          </w:p>
        </w:tc>
      </w:tr>
    </w:tbl>
    <w:p w:rsidR="00173CE0" w:rsidRPr="00173CE0" w:rsidRDefault="00173CE0" w:rsidP="00173CE0">
      <w:pPr>
        <w:widowControl w:val="0"/>
        <w:ind w:right="-1"/>
        <w:jc w:val="both"/>
        <w:rPr>
          <w:rFonts w:eastAsia="SimSun"/>
          <w:color w:val="000000"/>
          <w:kern w:val="2"/>
          <w:sz w:val="24"/>
          <w:szCs w:val="26"/>
          <w:lang w:val="uk-UA" w:eastAsia="zh-CN"/>
        </w:rPr>
      </w:pPr>
      <w:r w:rsidRPr="00173CE0">
        <w:rPr>
          <w:rFonts w:eastAsia="SimSun"/>
          <w:color w:val="000000"/>
          <w:kern w:val="2"/>
          <w:sz w:val="24"/>
          <w:szCs w:val="26"/>
          <w:lang w:val="uk-UA" w:eastAsia="zh-CN"/>
        </w:rPr>
        <w:t>с. Гора                                                                                                     «___» __________202</w:t>
      </w:r>
      <w:r w:rsidR="00483DF3">
        <w:rPr>
          <w:rFonts w:eastAsia="SimSun"/>
          <w:color w:val="000000"/>
          <w:kern w:val="2"/>
          <w:sz w:val="24"/>
          <w:szCs w:val="26"/>
          <w:lang w:val="uk-UA" w:eastAsia="zh-CN"/>
        </w:rPr>
        <w:t>1</w:t>
      </w:r>
      <w:r w:rsidRPr="00173CE0">
        <w:rPr>
          <w:rFonts w:eastAsia="SimSun"/>
          <w:color w:val="000000"/>
          <w:kern w:val="2"/>
          <w:sz w:val="24"/>
          <w:szCs w:val="26"/>
          <w:lang w:val="uk-UA" w:eastAsia="zh-CN"/>
        </w:rPr>
        <w:t xml:space="preserve"> року</w:t>
      </w:r>
    </w:p>
    <w:p w:rsidR="00173CE0" w:rsidRPr="00173CE0" w:rsidRDefault="00173CE0" w:rsidP="00173CE0">
      <w:pPr>
        <w:widowControl w:val="0"/>
        <w:ind w:right="-1"/>
        <w:jc w:val="both"/>
        <w:rPr>
          <w:rFonts w:eastAsia="SimSun"/>
          <w:b/>
          <w:color w:val="000000"/>
          <w:kern w:val="2"/>
          <w:sz w:val="24"/>
          <w:szCs w:val="26"/>
          <w:lang w:val="uk-UA" w:eastAsia="zh-CN"/>
        </w:rPr>
      </w:pPr>
    </w:p>
    <w:p w:rsidR="00173CE0" w:rsidRPr="00173CE0" w:rsidRDefault="00173CE0" w:rsidP="00173CE0">
      <w:pPr>
        <w:widowControl w:val="0"/>
        <w:ind w:right="-1"/>
        <w:jc w:val="both"/>
        <w:rPr>
          <w:rFonts w:eastAsia="SimSun"/>
          <w:b/>
          <w:color w:val="000000"/>
          <w:kern w:val="2"/>
          <w:sz w:val="24"/>
          <w:szCs w:val="26"/>
          <w:lang w:val="uk-UA" w:eastAsia="zh-CN"/>
        </w:rPr>
      </w:pPr>
    </w:p>
    <w:tbl>
      <w:tblPr>
        <w:tblStyle w:val="a6"/>
        <w:tblW w:w="9747" w:type="dxa"/>
        <w:tblBorders>
          <w:insideH w:val="none" w:sz="0" w:space="0" w:color="auto"/>
          <w:insideV w:val="none" w:sz="0" w:space="0" w:color="auto"/>
        </w:tblBorders>
        <w:tblLayout w:type="fixed"/>
        <w:tblLook w:val="04A0" w:firstRow="1" w:lastRow="0" w:firstColumn="1" w:lastColumn="0" w:noHBand="0" w:noVBand="1"/>
      </w:tblPr>
      <w:tblGrid>
        <w:gridCol w:w="5070"/>
        <w:gridCol w:w="4677"/>
      </w:tblGrid>
      <w:tr w:rsidR="00483DF3" w:rsidRPr="00483DF3" w:rsidTr="00483DF3">
        <w:tc>
          <w:tcPr>
            <w:tcW w:w="9747" w:type="dxa"/>
            <w:gridSpan w:val="2"/>
            <w:tcBorders>
              <w:left w:val="single" w:sz="4" w:space="0" w:color="auto"/>
            </w:tcBorders>
          </w:tcPr>
          <w:p w:rsidR="00483DF3" w:rsidRPr="00483DF3" w:rsidRDefault="00483DF3" w:rsidP="00483DF3">
            <w:pPr>
              <w:jc w:val="center"/>
              <w:rPr>
                <w:rFonts w:eastAsiaTheme="minorEastAsia"/>
                <w:b/>
                <w:color w:val="FF0000"/>
                <w:kern w:val="16"/>
                <w:sz w:val="24"/>
                <w:szCs w:val="24"/>
                <w:lang w:val="uk-UA" w:eastAsia="uk-UA"/>
              </w:rPr>
            </w:pPr>
            <w:r w:rsidRPr="00483DF3">
              <w:rPr>
                <w:rFonts w:eastAsiaTheme="minorEastAsia"/>
                <w:b/>
                <w:kern w:val="16"/>
                <w:sz w:val="24"/>
                <w:szCs w:val="24"/>
                <w:lang w:val="uk-UA" w:eastAsia="uk-UA"/>
              </w:rPr>
              <w:t>МЕМОРАНДУМ</w:t>
            </w:r>
          </w:p>
          <w:p w:rsidR="00483DF3" w:rsidRPr="00483DF3" w:rsidRDefault="00483DF3" w:rsidP="00483DF3">
            <w:pPr>
              <w:jc w:val="center"/>
              <w:rPr>
                <w:rFonts w:eastAsiaTheme="minorEastAsia"/>
                <w:b/>
                <w:kern w:val="16"/>
                <w:sz w:val="24"/>
                <w:szCs w:val="24"/>
                <w:lang w:val="uk-UA" w:eastAsia="uk-UA"/>
              </w:rPr>
            </w:pPr>
            <w:r w:rsidRPr="00483DF3">
              <w:rPr>
                <w:rFonts w:eastAsiaTheme="minorEastAsia"/>
                <w:b/>
                <w:kern w:val="16"/>
                <w:sz w:val="24"/>
                <w:szCs w:val="24"/>
                <w:lang w:val="uk-UA" w:eastAsia="uk-UA"/>
              </w:rPr>
              <w:t>про співпрацю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с.</w:t>
            </w:r>
            <w:r w:rsidRPr="00483DF3">
              <w:rPr>
                <w:rFonts w:eastAsiaTheme="minorEastAsia"/>
                <w:b/>
                <w:kern w:val="16"/>
                <w:sz w:val="24"/>
                <w:szCs w:val="24"/>
                <w:lang w:val="en-US" w:eastAsia="uk-UA"/>
              </w:rPr>
              <w:t xml:space="preserve"> </w:t>
            </w:r>
            <w:r w:rsidRPr="00483DF3">
              <w:rPr>
                <w:rFonts w:eastAsiaTheme="minorEastAsia"/>
                <w:b/>
                <w:kern w:val="16"/>
                <w:sz w:val="24"/>
                <w:szCs w:val="24"/>
                <w:lang w:val="uk-UA" w:eastAsia="uk-UA"/>
              </w:rPr>
              <w:t xml:space="preserve">Гора   </w:t>
            </w:r>
            <w:r w:rsidRPr="00483DF3">
              <w:rPr>
                <w:rFonts w:eastAsiaTheme="minorEastAsia"/>
                <w:b/>
                <w:kern w:val="16"/>
                <w:sz w:val="24"/>
                <w:szCs w:val="24"/>
                <w:lang w:val="en-US" w:eastAsia="uk-UA"/>
              </w:rPr>
              <w:t xml:space="preserve">                             </w:t>
            </w:r>
            <w:r w:rsidRPr="00483DF3">
              <w:rPr>
                <w:rFonts w:eastAsiaTheme="minorEastAsia"/>
                <w:b/>
                <w:kern w:val="16"/>
                <w:sz w:val="24"/>
                <w:szCs w:val="24"/>
                <w:lang w:eastAsia="uk-UA"/>
              </w:rPr>
              <w:t xml:space="preserve">                                                            </w:t>
            </w:r>
            <w:r w:rsidRPr="00483DF3">
              <w:rPr>
                <w:rFonts w:eastAsiaTheme="minorEastAsia"/>
                <w:b/>
                <w:kern w:val="16"/>
                <w:sz w:val="24"/>
                <w:szCs w:val="24"/>
                <w:lang w:val="en-US" w:eastAsia="uk-UA"/>
              </w:rPr>
              <w:t xml:space="preserve">     "___"____________</w:t>
            </w:r>
            <w:r w:rsidRPr="00483DF3">
              <w:rPr>
                <w:rFonts w:eastAsiaTheme="minorEastAsia"/>
                <w:b/>
                <w:kern w:val="16"/>
                <w:sz w:val="24"/>
                <w:szCs w:val="24"/>
                <w:lang w:val="uk-UA" w:eastAsia="uk-UA"/>
              </w:rPr>
              <w:t xml:space="preserve"> 2021 р.</w:t>
            </w:r>
          </w:p>
        </w:tc>
      </w:tr>
      <w:tr w:rsidR="00483DF3" w:rsidRPr="00483DF3" w:rsidTr="00483DF3">
        <w:trPr>
          <w:trHeight w:val="2182"/>
        </w:trPr>
        <w:tc>
          <w:tcPr>
            <w:tcW w:w="9747" w:type="dxa"/>
            <w:gridSpan w:val="2"/>
            <w:tcBorders>
              <w:left w:val="single" w:sz="4" w:space="0" w:color="auto"/>
              <w:bottom w:val="nil"/>
            </w:tcBorders>
          </w:tcPr>
          <w:p w:rsidR="00483DF3" w:rsidRPr="00483DF3" w:rsidRDefault="00483DF3" w:rsidP="00483DF3">
            <w:pPr>
              <w:spacing w:after="120"/>
              <w:jc w:val="both"/>
              <w:rPr>
                <w:rFonts w:eastAsiaTheme="minorEastAsia"/>
                <w:sz w:val="24"/>
                <w:szCs w:val="24"/>
                <w:lang w:val="uk-UA" w:eastAsia="uk-UA"/>
              </w:rPr>
            </w:pPr>
            <w:r w:rsidRPr="00483DF3">
              <w:rPr>
                <w:rFonts w:eastAsiaTheme="minorEastAsia"/>
                <w:sz w:val="24"/>
                <w:szCs w:val="24"/>
                <w:lang w:val="uk-UA" w:eastAsia="uk-UA"/>
              </w:rPr>
              <w:t xml:space="preserve">Гірська сілська рада Бориспільського району Київської області (далі - </w:t>
            </w:r>
            <w:r w:rsidRPr="00483DF3">
              <w:rPr>
                <w:rFonts w:eastAsiaTheme="minorEastAsia"/>
                <w:b/>
                <w:kern w:val="16"/>
                <w:sz w:val="24"/>
                <w:szCs w:val="24"/>
                <w:lang w:val="uk-UA" w:eastAsia="uk-UA"/>
              </w:rPr>
              <w:t>"Сторона 1"</w:t>
            </w:r>
            <w:r w:rsidRPr="00483DF3">
              <w:rPr>
                <w:rFonts w:eastAsiaTheme="minorEastAsia"/>
                <w:sz w:val="24"/>
                <w:szCs w:val="24"/>
                <w:lang w:val="uk-UA" w:eastAsia="uk-UA"/>
              </w:rPr>
              <w:t xml:space="preserve">), в особі сільського голови Дмитрів Романа Миколайовича, </w:t>
            </w:r>
            <w:r w:rsidRPr="00483DF3">
              <w:rPr>
                <w:rFonts w:eastAsiaTheme="minorEastAsia"/>
                <w:kern w:val="16"/>
                <w:sz w:val="24"/>
                <w:szCs w:val="24"/>
                <w:lang w:val="uk-UA" w:eastAsia="uk-UA"/>
              </w:rPr>
              <w:t>який діє відповідно до</w:t>
            </w:r>
            <w:r w:rsidRPr="00483DF3">
              <w:rPr>
                <w:rFonts w:eastAsiaTheme="minorEastAsia"/>
                <w:sz w:val="24"/>
                <w:szCs w:val="24"/>
                <w:lang w:val="uk-UA" w:eastAsia="uk-UA"/>
              </w:rPr>
              <w:t xml:space="preserve"> Закону України «Про місцеве самоврядування в Україні», з однієї сторони та</w:t>
            </w:r>
            <w:r w:rsidRPr="00483DF3">
              <w:rPr>
                <w:rFonts w:eastAsiaTheme="minorEastAsia"/>
                <w:kern w:val="16"/>
                <w:sz w:val="24"/>
                <w:szCs w:val="24"/>
                <w:lang w:val="uk-UA" w:eastAsia="uk-UA"/>
              </w:rPr>
              <w:t xml:space="preserve"> </w:t>
            </w:r>
            <w:r w:rsidRPr="00483DF3">
              <w:rPr>
                <w:rFonts w:eastAsiaTheme="minorEastAsia"/>
                <w:b/>
                <w:kern w:val="16"/>
                <w:sz w:val="24"/>
                <w:szCs w:val="24"/>
                <w:lang w:val="uk-UA" w:eastAsia="uk-UA"/>
              </w:rPr>
              <w:t>Товариство з обмеженою відповідальністю «ЮНІП УКРАЇНА»</w:t>
            </w:r>
            <w:r w:rsidRPr="00483DF3">
              <w:rPr>
                <w:rFonts w:eastAsiaTheme="minorEastAsia"/>
                <w:kern w:val="16"/>
                <w:sz w:val="24"/>
                <w:szCs w:val="24"/>
                <w:lang w:val="uk-UA" w:eastAsia="uk-UA"/>
              </w:rPr>
              <w:t xml:space="preserve"> (далі –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в особі Директора Василишина Миколи Миколайовича, який діє відповідно до положень Статуту, з іншої сторони, які окремо іменуватимуться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а разом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уклали цей Меморандум про співпрацю (далі за текстом «Меморандум») про наступне:</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ab/>
              <w:t>1. Предмет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1.1. Предметом цього Меморандуму є співробітництво між </w:t>
            </w:r>
            <w:r w:rsidRPr="00483DF3">
              <w:rPr>
                <w:rFonts w:eastAsiaTheme="minorEastAsia"/>
                <w:b/>
                <w:kern w:val="16"/>
                <w:sz w:val="24"/>
                <w:szCs w:val="24"/>
                <w:lang w:val="uk-UA" w:eastAsia="uk-UA"/>
              </w:rPr>
              <w:t>Сторонами</w:t>
            </w:r>
            <w:r w:rsidRPr="00483DF3">
              <w:rPr>
                <w:rFonts w:eastAsiaTheme="minorEastAsia"/>
                <w:kern w:val="16"/>
                <w:sz w:val="24"/>
                <w:szCs w:val="24"/>
                <w:lang w:val="uk-UA" w:eastAsia="uk-UA"/>
              </w:rPr>
              <w:t xml:space="preserve"> на умовах, визначених нижче, що здійснюється з метою впровадження сучасних технологій виявлення та </w:t>
            </w:r>
            <w:r w:rsidRPr="00483DF3">
              <w:rPr>
                <w:rFonts w:eastAsiaTheme="minorEastAsia"/>
                <w:color w:val="000000"/>
                <w:sz w:val="24"/>
                <w:szCs w:val="24"/>
                <w:shd w:val="clear" w:color="auto" w:fill="FFFFFF"/>
                <w:lang w:val="uk-UA" w:eastAsia="uk-UA"/>
              </w:rPr>
              <w:t>фіксації порушень правил зупинки, стоянки, паркування траспортного засобу в режимі фотозйомки (відеозапису)</w:t>
            </w:r>
            <w:r w:rsidRPr="00483DF3">
              <w:rPr>
                <w:rFonts w:eastAsiaTheme="minorEastAsia"/>
                <w:kern w:val="16"/>
                <w:sz w:val="24"/>
                <w:szCs w:val="24"/>
                <w:lang w:val="uk-UA" w:eastAsia="uk-UA"/>
              </w:rPr>
              <w:t>.</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1.2. Метою співпраці в рамках Меморандуму є проведення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випробувань в промисловій експлуатації зразків Програмно-технічного комлексу для автоматизації контролю за дотриманням правил зупинки, стоянки, паркування транспортних засобів (надалі за текстом – </w:t>
            </w:r>
            <w:r w:rsidRPr="00483DF3">
              <w:rPr>
                <w:rFonts w:eastAsiaTheme="minorEastAsia"/>
                <w:b/>
                <w:kern w:val="16"/>
                <w:sz w:val="24"/>
                <w:szCs w:val="24"/>
                <w:lang w:val="uk-UA" w:eastAsia="uk-UA"/>
              </w:rPr>
              <w:t>"</w:t>
            </w:r>
            <w:r w:rsidRPr="00483DF3">
              <w:rPr>
                <w:rFonts w:eastAsiaTheme="minorEastAsia"/>
                <w:b/>
                <w:color w:val="000000" w:themeColor="text1"/>
                <w:sz w:val="24"/>
                <w:szCs w:val="24"/>
                <w:lang w:val="uk-UA" w:eastAsia="uk-UA"/>
              </w:rPr>
              <w:t>Програмно-апаратний комплекс автоматизації контролю</w:t>
            </w:r>
            <w:r w:rsidRPr="00483DF3">
              <w:rPr>
                <w:rFonts w:eastAsiaTheme="minorEastAsia"/>
                <w:b/>
                <w:kern w:val="16"/>
                <w:sz w:val="24"/>
                <w:szCs w:val="24"/>
                <w:lang w:val="uk-UA" w:eastAsia="uk-UA"/>
              </w:rPr>
              <w:t>"</w:t>
            </w:r>
            <w:r w:rsidRPr="00483DF3">
              <w:rPr>
                <w:rFonts w:eastAsiaTheme="minorEastAsia"/>
                <w:kern w:val="16"/>
                <w:sz w:val="24"/>
                <w:szCs w:val="24"/>
                <w:lang w:val="uk-UA" w:eastAsia="uk-UA"/>
              </w:rPr>
              <w:t xml:space="preserve">), наданих в тимчасове користування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w:t>
            </w:r>
            <w:r w:rsidRPr="00483DF3">
              <w:rPr>
                <w:rFonts w:eastAsiaTheme="minorEastAsia"/>
                <w:b/>
                <w:kern w:val="16"/>
                <w:sz w:val="24"/>
                <w:szCs w:val="24"/>
                <w:lang w:val="uk-UA" w:eastAsia="uk-UA"/>
              </w:rPr>
              <w:t xml:space="preserve">Стороною 2 </w:t>
            </w:r>
            <w:r w:rsidRPr="00483DF3">
              <w:rPr>
                <w:rFonts w:eastAsiaTheme="minorEastAsia"/>
                <w:kern w:val="16"/>
                <w:sz w:val="24"/>
                <w:szCs w:val="24"/>
                <w:lang w:val="uk-UA" w:eastAsia="uk-UA"/>
              </w:rPr>
              <w:t xml:space="preserve">у відповідності зі складом та переліком програмних та апаратних складових, а також їх описом, наведеним в Додатку № 1, який є невід’ємною частиною цього Меморандуму. </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1.3. Даний Меморандум не передбачає використання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бюджетних коштів та не передбачає будь-якої фінансової винагороди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за отримання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визначених зразків Програмно-апаратного комплексу автоматизації контролю для проведення випробувань в промисловій експлуатації.</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ab/>
              <w:t>2. Порядок та умови передачі зразків Програмно-апаратного комплексу автоматизації контролю.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lastRenderedPageBreak/>
              <w:tab/>
              <w:t xml:space="preserve">2.1. Для реалізації даного Меморандуму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зобов'язується передати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впродовж 10 (десяти) календарних днів від дати підписання даного Меморандуму 4  (чотири) налаштовані та готові до експлуатації зразки Програмно-апаратного комплексу автоматизації контролю у відповідності до складу та опису, наведеного в Додатку 1, в тимчасове користування з метою проведення випробувань в промисловій експлуатації, за адресою: територія Гірської сільської ради. </w:t>
            </w:r>
          </w:p>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2.2. Разом із зразками Програмно-апаратного комплексу автоматизації контролю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надає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відповідну технічну документацію у складі: інструкція користувача зразка Програмно-апаратного комплексу автоматизації контролю, опис специфікації обладнання, яке входить до складу зразків Програмно-апаратного комплексу автоматизації контролю.</w:t>
            </w:r>
          </w:p>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2.3. За результатом такої передачі в присутності уповноважених представників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підписують Акт прийому-передачі, зразок якого наведений у Додатку № 2. </w:t>
            </w:r>
          </w:p>
          <w:p w:rsidR="00483DF3" w:rsidRPr="00483DF3" w:rsidRDefault="00483DF3" w:rsidP="00512891">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2.4.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погоджуються, що період</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 xml:space="preserve">випробувань в промисловій експлуатації не буде перевищувати </w:t>
            </w:r>
            <w:r w:rsidR="00512891">
              <w:rPr>
                <w:rFonts w:eastAsiaTheme="minorEastAsia"/>
                <w:kern w:val="16"/>
                <w:sz w:val="24"/>
                <w:szCs w:val="24"/>
                <w:lang w:val="uk-UA" w:eastAsia="uk-UA"/>
              </w:rPr>
              <w:t>2</w:t>
            </w:r>
            <w:r w:rsidRPr="00483DF3">
              <w:rPr>
                <w:rFonts w:eastAsiaTheme="minorEastAsia"/>
                <w:kern w:val="16"/>
                <w:sz w:val="24"/>
                <w:szCs w:val="24"/>
                <w:lang w:val="uk-UA" w:eastAsia="uk-UA"/>
              </w:rPr>
              <w:t xml:space="preserve"> (</w:t>
            </w:r>
            <w:r w:rsidR="00512891">
              <w:rPr>
                <w:rFonts w:eastAsiaTheme="minorEastAsia"/>
                <w:kern w:val="16"/>
                <w:sz w:val="24"/>
                <w:szCs w:val="24"/>
                <w:lang w:val="uk-UA" w:eastAsia="uk-UA"/>
              </w:rPr>
              <w:t>два)</w:t>
            </w:r>
            <w:r w:rsidRPr="00483DF3">
              <w:rPr>
                <w:rFonts w:eastAsiaTheme="minorEastAsia"/>
                <w:kern w:val="16"/>
                <w:sz w:val="24"/>
                <w:szCs w:val="24"/>
                <w:lang w:val="uk-UA" w:eastAsia="uk-UA"/>
              </w:rPr>
              <w:t xml:space="preserve"> місяц</w:t>
            </w:r>
            <w:r w:rsidR="00512891">
              <w:rPr>
                <w:rFonts w:eastAsiaTheme="minorEastAsia"/>
                <w:kern w:val="16"/>
                <w:sz w:val="24"/>
                <w:szCs w:val="24"/>
                <w:lang w:val="uk-UA" w:eastAsia="uk-UA"/>
              </w:rPr>
              <w:t>і</w:t>
            </w:r>
            <w:r w:rsidRPr="00483DF3">
              <w:rPr>
                <w:rFonts w:eastAsiaTheme="minorEastAsia"/>
                <w:kern w:val="16"/>
                <w:sz w:val="24"/>
                <w:szCs w:val="24"/>
                <w:lang w:val="uk-UA" w:eastAsia="uk-UA"/>
              </w:rPr>
              <w:t xml:space="preserve"> від дати підписання Акту прийому-передачі.</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2.5.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за свій власний рахунок забезпечує запровадження зразків Програмно-апаратного комплексу автоматизації контролю в промислову експлуатацію та  здійснює безпосередньо випробування зразків. </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ab/>
              <w:t>3. Порядок та умови використання зразків Програмно-апаратного комплексу автоматизації контролю.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kern w:val="16"/>
                <w:sz w:val="24"/>
                <w:szCs w:val="24"/>
                <w:lang w:val="uk-UA" w:eastAsia="uk-UA"/>
              </w:rPr>
              <w:tab/>
              <w:t xml:space="preserve">3.1.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яка отримує в тимчасове використання зразки Програмно-апаратного комплексу автоматизації контролю, що їй не належать, зобов’язується виконувати наступні правила:</w:t>
            </w:r>
          </w:p>
        </w:tc>
      </w:tr>
      <w:tr w:rsidR="00483DF3" w:rsidRPr="00483DF3" w:rsidTr="00483DF3">
        <w:tc>
          <w:tcPr>
            <w:tcW w:w="9747" w:type="dxa"/>
            <w:gridSpan w:val="2"/>
            <w:tcBorders>
              <w:left w:val="single" w:sz="4" w:space="0" w:color="auto"/>
            </w:tcBorders>
          </w:tcPr>
          <w:p w:rsidR="00483DF3" w:rsidRPr="00483DF3" w:rsidRDefault="00483DF3" w:rsidP="00483DF3">
            <w:pPr>
              <w:numPr>
                <w:ilvl w:val="0"/>
                <w:numId w:val="3"/>
              </w:numPr>
              <w:spacing w:after="12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Обмежити кількість співробітників, які мають доступ до Програмно-апаратного комплексу автоматизації контролю, переданого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тими співробітниками, які мають в цьому службову необхідність.</w:t>
            </w:r>
          </w:p>
        </w:tc>
      </w:tr>
      <w:tr w:rsidR="00483DF3" w:rsidRPr="00483DF3" w:rsidTr="00483DF3">
        <w:tc>
          <w:tcPr>
            <w:tcW w:w="9747" w:type="dxa"/>
            <w:gridSpan w:val="2"/>
            <w:tcBorders>
              <w:left w:val="single" w:sz="4" w:space="0" w:color="auto"/>
            </w:tcBorders>
          </w:tcPr>
          <w:p w:rsidR="00483DF3" w:rsidRPr="00483DF3" w:rsidRDefault="00483DF3" w:rsidP="00483DF3">
            <w:pPr>
              <w:numPr>
                <w:ilvl w:val="0"/>
                <w:numId w:val="3"/>
              </w:numPr>
              <w:spacing w:after="12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Не копіювати та не відтворювати програмне забезпечення, яке входить до складу Програмно-апаратного комплексу автоматизації контролю у відповідності до Додатку № 1, передане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xml:space="preserve">. </w:t>
            </w:r>
          </w:p>
        </w:tc>
      </w:tr>
      <w:tr w:rsidR="00483DF3" w:rsidRPr="00483DF3" w:rsidTr="00483DF3">
        <w:tc>
          <w:tcPr>
            <w:tcW w:w="9747" w:type="dxa"/>
            <w:gridSpan w:val="2"/>
            <w:tcBorders>
              <w:left w:val="single" w:sz="4" w:space="0" w:color="auto"/>
            </w:tcBorders>
          </w:tcPr>
          <w:p w:rsidR="00483DF3" w:rsidRPr="00483DF3" w:rsidRDefault="00483DF3" w:rsidP="00483DF3">
            <w:pPr>
              <w:numPr>
                <w:ilvl w:val="0"/>
                <w:numId w:val="3"/>
              </w:numPr>
              <w:spacing w:after="12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Не передавати зразки Програмно-апаратного комплексу автоматизації контролю та/або його складові у відповідності до Додатку № 1, в тому числі тимчасово, жодній третій стороні.</w:t>
            </w:r>
          </w:p>
        </w:tc>
      </w:tr>
      <w:tr w:rsidR="00483DF3" w:rsidRPr="00483DF3" w:rsidTr="00483DF3">
        <w:trPr>
          <w:trHeight w:val="1471"/>
        </w:trPr>
        <w:tc>
          <w:tcPr>
            <w:tcW w:w="9747" w:type="dxa"/>
            <w:gridSpan w:val="2"/>
            <w:tcBorders>
              <w:left w:val="single" w:sz="4" w:space="0" w:color="auto"/>
            </w:tcBorders>
          </w:tcPr>
          <w:p w:rsidR="00483DF3" w:rsidRPr="00483DF3" w:rsidRDefault="00483DF3" w:rsidP="00483DF3">
            <w:pPr>
              <w:numPr>
                <w:ilvl w:val="0"/>
                <w:numId w:val="3"/>
              </w:numPr>
              <w:spacing w:after="200" w:line="276" w:lineRule="auto"/>
              <w:ind w:left="714" w:hanging="357"/>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Використовувати зразки Програмно-апаратного комплексу автоматизації контролю лише для цілей даного Меморандуму.</w:t>
            </w:r>
          </w:p>
          <w:p w:rsidR="00483DF3" w:rsidRPr="00483DF3" w:rsidRDefault="00483DF3" w:rsidP="00483DF3">
            <w:pPr>
              <w:ind w:left="714"/>
              <w:contextualSpacing/>
              <w:jc w:val="both"/>
              <w:rPr>
                <w:rFonts w:eastAsiaTheme="minorEastAsia"/>
                <w:kern w:val="16"/>
                <w:sz w:val="24"/>
                <w:szCs w:val="24"/>
                <w:lang w:val="uk-UA" w:eastAsia="uk-UA"/>
              </w:rPr>
            </w:pPr>
          </w:p>
          <w:p w:rsidR="00483DF3" w:rsidRPr="00483DF3" w:rsidRDefault="00483DF3" w:rsidP="00483DF3">
            <w:pPr>
              <w:numPr>
                <w:ilvl w:val="0"/>
                <w:numId w:val="3"/>
              </w:numPr>
              <w:spacing w:after="200" w:line="276" w:lineRule="auto"/>
              <w:ind w:left="714" w:hanging="357"/>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Після завершення випробувань в промисловій експлуатації повернути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всі зразки Програмно-апаратного комплексу автоматизації контролю.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kern w:val="16"/>
                <w:sz w:val="24"/>
                <w:szCs w:val="24"/>
                <w:lang w:val="uk-UA" w:eastAsia="uk-UA"/>
              </w:rPr>
              <w:tab/>
              <w:t xml:space="preserve">3.2. Вимоги до порядку використання зразків Програмно-апаратного комплексу автоматизації контролю, що містяться в цьому Розділі, в повній мірі застосовуються до всіх складових зразків Програмно-апаратного комплексу, переданих </w:t>
            </w:r>
            <w:r w:rsidRPr="00483DF3">
              <w:rPr>
                <w:rFonts w:eastAsiaTheme="minorEastAsia"/>
                <w:b/>
                <w:kern w:val="16"/>
                <w:sz w:val="24"/>
                <w:szCs w:val="24"/>
                <w:lang w:val="uk-UA" w:eastAsia="uk-UA"/>
              </w:rPr>
              <w:t>Стороні 1 Стороною 2</w:t>
            </w:r>
            <w:r w:rsidRPr="00483DF3">
              <w:rPr>
                <w:rFonts w:eastAsiaTheme="minorEastAsia"/>
                <w:kern w:val="16"/>
                <w:sz w:val="24"/>
                <w:szCs w:val="24"/>
                <w:lang w:val="uk-UA" w:eastAsia="uk-UA"/>
              </w:rPr>
              <w:t xml:space="preserve"> в тимчасове користування для здійснення випробувань в промисловій експлуатації на підставі Акту прийому-передачі відповідно до цього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3.3.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гарантує, що вона не використовуватиме будь-які механічні, електронні чи інші способи декомпілювання, демонтажу, здійснювати розкриття технології, хімічно аналізувати або аналогічним чином детально вивчати будь-яку складову зразка  Програмно-апаратного комплексу автоматизації контролю та не заохочуватиме інших робити це.</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3.4.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дотримуватись умов експлуатації зразків Програмно-апаратного комплексу автоматизації контролю у відповідності до наданої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xml:space="preserve"> технічної документації.</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b/>
                <w:kern w:val="16"/>
                <w:sz w:val="24"/>
                <w:szCs w:val="24"/>
                <w:lang w:val="uk-UA" w:eastAsia="uk-UA"/>
              </w:rPr>
              <w:tab/>
              <w:t>4. Права та обов'язки Сторін.</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b/>
                <w:kern w:val="16"/>
                <w:sz w:val="24"/>
                <w:szCs w:val="24"/>
                <w:lang w:val="uk-UA" w:eastAsia="uk-UA"/>
              </w:rPr>
              <w:tab/>
              <w:t>4.1. Обов'язки Сторони 1:</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4.1.1.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раціонально та ефективно експлуатувати зразки Програмно-апаратного комплексу автоматизації контролю, надані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та гарантувати її безпечну експлуатацію.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4.1.2.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не може передавати зразки Програмно-апаратного комплексу автоматизації контролю та/або їх складові для використання третім особам.</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highlight w:val="yellow"/>
                <w:lang w:val="uk-UA" w:eastAsia="uk-UA"/>
              </w:rPr>
            </w:pPr>
            <w:r w:rsidRPr="00483DF3">
              <w:rPr>
                <w:rFonts w:eastAsiaTheme="minorEastAsia"/>
                <w:kern w:val="16"/>
                <w:sz w:val="24"/>
                <w:szCs w:val="24"/>
                <w:lang w:val="uk-UA" w:eastAsia="uk-UA"/>
              </w:rPr>
              <w:tab/>
              <w:t xml:space="preserve">4.1.3.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провести узагальнення результатів випробувань в промисловій експлуатації та надати звіт про результати випробувань в промисловій експлуатації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по завершенню періоду випробувань в промисловій експлуатації, але не пізніше ніж через 5 (п’ять) календарних днів з дати підписання Акту повернення. </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kern w:val="16"/>
                <w:sz w:val="24"/>
                <w:szCs w:val="24"/>
                <w:lang w:val="uk-UA" w:eastAsia="uk-UA"/>
              </w:rPr>
              <w:tab/>
              <w:t xml:space="preserve">4.1.4. Після завершення випробувань в промисловій експлуатації, але в будь-якому випадку не пізніше 1 (одного) місяця з дати підписання Акту прийому-передачі,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протягом 5 (п’яти) календарних днів повернути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усі зразки Програмно-апаратного комплексу автоматизації контролю, надані </w:t>
            </w:r>
            <w:r w:rsidRPr="00483DF3">
              <w:rPr>
                <w:rFonts w:eastAsiaTheme="minorEastAsia"/>
                <w:b/>
                <w:kern w:val="16"/>
                <w:sz w:val="24"/>
                <w:szCs w:val="24"/>
                <w:lang w:val="uk-UA" w:eastAsia="uk-UA"/>
              </w:rPr>
              <w:t xml:space="preserve">Стороною 1 </w:t>
            </w:r>
            <w:r w:rsidRPr="00483DF3">
              <w:rPr>
                <w:rFonts w:eastAsiaTheme="minorEastAsia"/>
                <w:kern w:val="16"/>
                <w:sz w:val="24"/>
                <w:szCs w:val="24"/>
                <w:lang w:val="uk-UA" w:eastAsia="uk-UA"/>
              </w:rPr>
              <w:t>у відповідності до даного Меморандуму</w:t>
            </w:r>
            <w:r w:rsidRPr="00483DF3">
              <w:rPr>
                <w:rFonts w:eastAsiaTheme="minorEastAsia"/>
                <w:b/>
                <w:kern w:val="16"/>
                <w:sz w:val="24"/>
                <w:szCs w:val="24"/>
                <w:lang w:val="uk-UA" w:eastAsia="uk-UA"/>
              </w:rPr>
              <w:t xml:space="preserve">. </w:t>
            </w:r>
            <w:r w:rsidRPr="00483DF3">
              <w:rPr>
                <w:rFonts w:eastAsiaTheme="minorEastAsia"/>
                <w:kern w:val="16"/>
                <w:sz w:val="24"/>
                <w:szCs w:val="24"/>
                <w:lang w:val="uk-UA" w:eastAsia="uk-UA"/>
              </w:rPr>
              <w:t xml:space="preserve">За результатом такого повернення зразків Програмно-апаратного комплексу автоматизації контролю в присутності уповноважених представників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підписують Акт повернення, зразок якого наведений у Додатку № 3</w:t>
            </w:r>
            <w:r w:rsidRPr="00483DF3">
              <w:rPr>
                <w:rFonts w:eastAsiaTheme="minorEastAsia"/>
                <w:b/>
                <w:kern w:val="16"/>
                <w:sz w:val="24"/>
                <w:szCs w:val="24"/>
                <w:lang w:val="uk-UA" w:eastAsia="uk-UA"/>
              </w:rPr>
              <w:t>.</w:t>
            </w:r>
            <w:r w:rsidRPr="00483DF3">
              <w:rPr>
                <w:rFonts w:eastAsiaTheme="minorEastAsia"/>
                <w:kern w:val="16"/>
                <w:sz w:val="24"/>
                <w:szCs w:val="24"/>
                <w:lang w:val="uk-UA" w:eastAsia="uk-UA"/>
              </w:rPr>
              <w:t xml:space="preserve"> Зразки Програмно-апаратного комплексу автоматизації контролю вважаються поверненими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з моменту підписання Акту повернення та скріплення його печатками.</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b/>
                <w:kern w:val="16"/>
                <w:sz w:val="24"/>
                <w:szCs w:val="24"/>
                <w:lang w:val="uk-UA" w:eastAsia="uk-UA"/>
              </w:rPr>
              <w:tab/>
              <w:t>4.2. Обов'язки Сторони 2:</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4.2.1.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зобов'язана передати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зразки Програмно-апаратного комплексу автоматизації контролю, які за складом та описом відповідають Додатку № 1 до Меморандума.</w:t>
            </w:r>
          </w:p>
          <w:p w:rsidR="00483DF3" w:rsidRPr="00483DF3" w:rsidRDefault="00483DF3" w:rsidP="00483DF3">
            <w:pPr>
              <w:spacing w:after="120"/>
              <w:ind w:firstLine="709"/>
              <w:jc w:val="both"/>
              <w:rPr>
                <w:rFonts w:eastAsiaTheme="minorEastAsia"/>
                <w:kern w:val="16"/>
                <w:sz w:val="24"/>
                <w:szCs w:val="24"/>
                <w:lang w:eastAsia="uk-UA"/>
              </w:rPr>
            </w:pPr>
            <w:r w:rsidRPr="00483DF3">
              <w:rPr>
                <w:rFonts w:eastAsiaTheme="minorEastAsia"/>
                <w:kern w:val="16"/>
                <w:sz w:val="24"/>
                <w:szCs w:val="24"/>
                <w:lang w:val="uk-UA" w:eastAsia="uk-UA"/>
              </w:rPr>
              <w:t xml:space="preserve">4.2.2.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зобов’</w:t>
            </w:r>
            <w:r w:rsidRPr="00483DF3">
              <w:rPr>
                <w:rFonts w:eastAsiaTheme="minorEastAsia"/>
                <w:kern w:val="16"/>
                <w:sz w:val="24"/>
                <w:szCs w:val="24"/>
                <w:lang w:eastAsia="uk-UA"/>
              </w:rPr>
              <w:t xml:space="preserve">язана надавати технічну підтримку </w:t>
            </w:r>
            <w:r w:rsidRPr="00483DF3">
              <w:rPr>
                <w:rFonts w:eastAsiaTheme="minorEastAsia"/>
                <w:b/>
                <w:kern w:val="16"/>
                <w:sz w:val="24"/>
                <w:szCs w:val="24"/>
                <w:lang w:eastAsia="uk-UA"/>
              </w:rPr>
              <w:t>Стороні 1</w:t>
            </w:r>
            <w:r w:rsidRPr="00483DF3">
              <w:rPr>
                <w:rFonts w:eastAsiaTheme="minorEastAsia"/>
                <w:kern w:val="16"/>
                <w:sz w:val="24"/>
                <w:szCs w:val="24"/>
                <w:lang w:eastAsia="uk-UA"/>
              </w:rPr>
              <w:t xml:space="preserve"> в рамках експлуатації зразків Програмно-апаратного комплексу у наступному режимі:</w:t>
            </w:r>
          </w:p>
          <w:p w:rsidR="00483DF3" w:rsidRPr="00483DF3" w:rsidRDefault="00483DF3" w:rsidP="00483DF3">
            <w:pPr>
              <w:numPr>
                <w:ilvl w:val="0"/>
                <w:numId w:val="4"/>
              </w:numPr>
              <w:spacing w:after="120" w:line="276" w:lineRule="auto"/>
              <w:contextualSpacing/>
              <w:jc w:val="both"/>
              <w:rPr>
                <w:rFonts w:eastAsiaTheme="minorEastAsia"/>
                <w:kern w:val="16"/>
                <w:sz w:val="24"/>
                <w:szCs w:val="24"/>
                <w:lang w:eastAsia="uk-UA"/>
              </w:rPr>
            </w:pPr>
            <w:r w:rsidRPr="00483DF3">
              <w:rPr>
                <w:rFonts w:eastAsiaTheme="minorEastAsia"/>
                <w:kern w:val="16"/>
                <w:sz w:val="24"/>
                <w:szCs w:val="24"/>
                <w:lang w:eastAsia="uk-UA"/>
              </w:rPr>
              <w:t>Телефон/електронна пошта, визначені в інструкції користувача: з пн по пт, з 09:00 до 18:00 за київським часом, за виключенням офіційних святкових днів.</w:t>
            </w:r>
          </w:p>
          <w:p w:rsidR="00483DF3" w:rsidRPr="00483DF3" w:rsidRDefault="00483DF3" w:rsidP="00483DF3">
            <w:pPr>
              <w:numPr>
                <w:ilvl w:val="0"/>
                <w:numId w:val="4"/>
              </w:numPr>
              <w:spacing w:after="120" w:line="276" w:lineRule="auto"/>
              <w:contextualSpacing/>
              <w:jc w:val="both"/>
              <w:rPr>
                <w:rFonts w:eastAsiaTheme="minorEastAsia"/>
                <w:kern w:val="16"/>
                <w:sz w:val="24"/>
                <w:szCs w:val="24"/>
                <w:lang w:eastAsia="uk-UA"/>
              </w:rPr>
            </w:pPr>
            <w:r w:rsidRPr="00483DF3">
              <w:rPr>
                <w:rFonts w:eastAsiaTheme="minorEastAsia"/>
                <w:kern w:val="16"/>
                <w:sz w:val="24"/>
                <w:szCs w:val="24"/>
                <w:lang w:eastAsia="uk-UA"/>
              </w:rPr>
              <w:t xml:space="preserve">Технічна підтримка за офіційною адресою </w:t>
            </w:r>
            <w:r w:rsidRPr="00483DF3">
              <w:rPr>
                <w:rFonts w:eastAsiaTheme="minorEastAsia"/>
                <w:b/>
                <w:kern w:val="16"/>
                <w:sz w:val="24"/>
                <w:szCs w:val="24"/>
                <w:lang w:eastAsia="uk-UA"/>
              </w:rPr>
              <w:t>Сторони 1</w:t>
            </w:r>
            <w:r w:rsidRPr="00483DF3">
              <w:rPr>
                <w:rFonts w:eastAsiaTheme="minorEastAsia"/>
                <w:kern w:val="16"/>
                <w:sz w:val="24"/>
                <w:szCs w:val="24"/>
                <w:lang w:eastAsia="uk-UA"/>
              </w:rPr>
              <w:t xml:space="preserve"> виконується лише у випадку, якщо підтримка у телефонному режимі / електронною поштою не може забезпечити задовільний результат і потребує проведення коригувального технічного обслуговування.</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ab/>
              <w:t>4.3. Права Сторін:</w:t>
            </w:r>
          </w:p>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4.3.1.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мають право спільно здійснювати контроль за ходом та якістю процесу експлуатації зразків Програмно-апаратного комплексу автоматизації контролю шляхом залучення фахівців обох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w:t>
            </w:r>
          </w:p>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4.3.2.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мають право оформити результати випробувань в промисловій експлуатації відповідним звітом, з дотриманням вимог Розділу 6.</w:t>
            </w:r>
          </w:p>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4.3.3.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мають право обмінюватись інформацією, пов’язаною з виконанням даного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5. Особливі відносини між Сторонами.</w:t>
            </w:r>
          </w:p>
        </w:tc>
      </w:tr>
      <w:tr w:rsidR="00483DF3" w:rsidRPr="00483DF3" w:rsidTr="00483DF3">
        <w:trPr>
          <w:trHeight w:val="536"/>
        </w:trPr>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5.1. Положення цього Меморандуму не вважаються підставою для консолідації майна, фінансів та активів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переведення боргу або будь-яких зобов'язань, що стосуються третьої сторони.</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5.2. Співробітництво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не обмежується цим Меморандумом і може бути розширене в будь-який момент за згодою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6. Конфіденційність інформації.</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6.1. Усі дані або інформація, усна або письмова, заявлені як конфіденційні або які пов'язані з минулими, теперішніми або майбутніми дослідженнями, розробками чи комерційною діяльністю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в тому числі будь-яких необ’явлених продуктів та послуг, будь-якої інформації, що стосується послуг, розробок, винаходів, технологічних процесів, планів, комерційної таємниці, фінансових відомостей, прогнозів та перспективних оцінок і фінансових умов цього Меморандуму, а також вся інформація стосовно зразків Програмно-технічного комплексу автоматизації контролю та самий Програмно-технічний комплекс автоматизації контролю і Права На Об’єкти Інтелектуальної Власності, як визначено нижче, розглядаються </w:t>
            </w:r>
            <w:r w:rsidRPr="00483DF3">
              <w:rPr>
                <w:rFonts w:eastAsiaTheme="minorEastAsia"/>
                <w:b/>
                <w:kern w:val="16"/>
                <w:sz w:val="24"/>
                <w:szCs w:val="24"/>
                <w:lang w:val="uk-UA" w:eastAsia="uk-UA"/>
              </w:rPr>
              <w:t>Сторонами</w:t>
            </w:r>
            <w:r w:rsidRPr="00483DF3">
              <w:rPr>
                <w:rFonts w:eastAsiaTheme="minorEastAsia"/>
                <w:kern w:val="16"/>
                <w:sz w:val="24"/>
                <w:szCs w:val="24"/>
                <w:lang w:val="uk-UA" w:eastAsia="uk-UA"/>
              </w:rPr>
              <w:t>, як Конфіденційна Інформація.</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6.2.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погоджуються, що без спеціальної попередньої письмової згоди іншої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жодна зі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не може жодним чином або способом прямо чи опосередковано використовувати для власної вигоди або вигоди будь-якої третьої сторони (включаючи, зокрема, будь-якого конкурента будь-якої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будь-яку Конфіденційну Інформацію, крім випадків, коли це робиться з метою здійснення своїх прав або виконання своїх зобов'язань за цим Меморандумом.</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6.3. Жодна Конфіденційна Інформація не може бути розголошена або оприлюднена будь-якою зі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жодній особі, за винятком:</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(а) представникам одержувача, яким Конфіденційна Інформація необхідна для цілей даного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(b) за згодою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яка надала Конфіденційну Інформацію, і, така згода може бути надана чи в ній може бути відмовлено на власний розсуд цієї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або</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(с) якщо одержувач Конфіденційної Інформації зобов'язаний робити це за законом; або</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(d) якщо одержувач Конфіденційної Інформації зобов'язаний робити це за вимогою державного органу або у зв'язку з судовими процесами, пов'язаними з цим Меморандумом.</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6.4. Будь-яка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яка розкриває Конфіденційну Інформацію відповідно до  вищезазначеного пункту, підпункти (a) або (b), повинна докластии всіх зусиль, щоб гарантувати, що особи, які отримали від неї Конфіденційну Інформацію, не розкривали цю інформацію. Будь-яка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що розкриває інформацію у відповідності до вищезазначеного пункту, підпунктів (c) або (d), повинна заздалегідь проконсультуватись з іншою </w:t>
            </w:r>
            <w:r w:rsidRPr="00483DF3">
              <w:rPr>
                <w:rFonts w:eastAsiaTheme="minorEastAsia"/>
                <w:b/>
                <w:kern w:val="16"/>
                <w:sz w:val="24"/>
                <w:szCs w:val="24"/>
                <w:lang w:val="uk-UA" w:eastAsia="uk-UA"/>
              </w:rPr>
              <w:t>Стороною</w:t>
            </w:r>
            <w:r w:rsidRPr="00483DF3">
              <w:rPr>
                <w:rFonts w:eastAsiaTheme="minorEastAsia"/>
                <w:kern w:val="16"/>
                <w:sz w:val="24"/>
                <w:szCs w:val="24"/>
                <w:lang w:val="uk-UA" w:eastAsia="uk-UA"/>
              </w:rPr>
              <w:t xml:space="preserve"> перед тим, як вона має робити це.</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6.5. Вищезгадані обмеження не застосовуються до Конфіденційної Інформації, яка (i) є або стає загальновідомою широкому загалу не з вини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що отримує Конфіденційну Інформацію, або її представників, (ii) розголошується </w:t>
            </w:r>
            <w:r w:rsidRPr="00483DF3">
              <w:rPr>
                <w:rFonts w:eastAsiaTheme="minorEastAsia"/>
                <w:b/>
                <w:kern w:val="16"/>
                <w:sz w:val="24"/>
                <w:szCs w:val="24"/>
                <w:lang w:val="uk-UA" w:eastAsia="uk-UA"/>
              </w:rPr>
              <w:t>Стороні</w:t>
            </w:r>
            <w:r w:rsidRPr="00483DF3">
              <w:rPr>
                <w:rFonts w:eastAsiaTheme="minorEastAsia"/>
                <w:kern w:val="16"/>
                <w:sz w:val="24"/>
                <w:szCs w:val="24"/>
                <w:lang w:val="uk-UA" w:eastAsia="uk-UA"/>
              </w:rPr>
              <w:t xml:space="preserve">, що отримує Конфіденційну Інформацію, без зобов'язання про збереження конфіденційності третьою особою, яка має право робити таке розголошення, 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що отримує Конфіденційну Інформацію, здатна підтвердити це право документально незалежним джерелом, (iii) була у розпорядженні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що отримує Конфіденційну Інформацію, в момент її отримання від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що розголошує Конфіденційну Інформацію, або раніше, про що свідчить співпадаючий за часом, підкріплений доказами письмовий запис, і це не підпадає під інше зобов'язання про збереження конфіденційності, або (iv) незалежно розроблена </w:t>
            </w:r>
            <w:r w:rsidRPr="00483DF3">
              <w:rPr>
                <w:rFonts w:eastAsiaTheme="minorEastAsia"/>
                <w:b/>
                <w:kern w:val="16"/>
                <w:sz w:val="24"/>
                <w:szCs w:val="24"/>
                <w:lang w:val="uk-UA" w:eastAsia="uk-UA"/>
              </w:rPr>
              <w:t>Стороною</w:t>
            </w:r>
            <w:r w:rsidRPr="00483DF3">
              <w:rPr>
                <w:rFonts w:eastAsiaTheme="minorEastAsia"/>
                <w:kern w:val="16"/>
                <w:sz w:val="24"/>
                <w:szCs w:val="24"/>
                <w:lang w:val="uk-UA" w:eastAsia="uk-UA"/>
              </w:rPr>
              <w:t xml:space="preserve">, що отримує Конфіденційну Інформацію, без посилання на Конфіденційну Інформацію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що розголошує Конфіденційну Інформацію.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6.6.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зобов’язуються не випускати жодного прес-релізу та не робити жодного публічного оголошення, яке включає чи іншим чином використовує назву іншої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або стосується цього Меморандуму чи виконання за цим Меморандумом, в будь-якій публічній заяві чи документі, без попередньої перевірки та письмового схвалення іншою </w:t>
            </w:r>
            <w:r w:rsidRPr="00483DF3">
              <w:rPr>
                <w:rFonts w:eastAsiaTheme="minorEastAsia"/>
                <w:b/>
                <w:kern w:val="16"/>
                <w:sz w:val="24"/>
                <w:szCs w:val="24"/>
                <w:lang w:val="uk-UA" w:eastAsia="uk-UA"/>
              </w:rPr>
              <w:t>Стороною</w:t>
            </w:r>
            <w:r w:rsidRPr="00483DF3">
              <w:rPr>
                <w:rFonts w:eastAsiaTheme="minorEastAsia"/>
                <w:kern w:val="16"/>
                <w:sz w:val="24"/>
                <w:szCs w:val="24"/>
                <w:lang w:val="uk-UA" w:eastAsia="uk-UA"/>
              </w:rPr>
              <w:t xml:space="preserve">, у такому схваленні не може бути необґрунтовано відмовлено, і воно не може бути затримано. Будь-яка така перевірка повинна бути завершена якомога швидше, але в будь-якому випадку протягом п'яти (5) робочих днів після отримання запропонованої заяви чи документа. </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6.7. Жодна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не повинна розголошувати умови цього Меморандуму будь-якій особі, окрім її уповноважених представників, бухгалтерів, фінансових консультантів або юридичних консультантів на умовах конфіденційності.</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7. Відповідальність Сторін.</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kern w:val="16"/>
                <w:sz w:val="24"/>
                <w:szCs w:val="24"/>
                <w:lang w:val="uk-UA" w:eastAsia="uk-UA"/>
              </w:rPr>
              <w:tab/>
              <w:t xml:space="preserve">7.1.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несе відповідальність за вихід з ладу / втрату / знищення / пошкодження / руйнування апаратних складових зразків Програмно-апаратного комплексу автоматизації контролю з моменту підписання Акту прийому-передачі та до моменту підписання Акту повернення, в тому числі у випадку порушення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правил експлуатації відповідних зразків Програмно-апаратного комплексу автоматизації контролю або їх відповідних складових, або з будь-яких інших причин, які не залежать від волі та впливу </w:t>
            </w:r>
            <w:r w:rsidRPr="00483DF3">
              <w:rPr>
                <w:rFonts w:eastAsiaTheme="minorEastAsia"/>
                <w:b/>
                <w:kern w:val="16"/>
                <w:sz w:val="24"/>
                <w:szCs w:val="24"/>
                <w:lang w:val="uk-UA" w:eastAsia="uk-UA"/>
              </w:rPr>
              <w:t xml:space="preserve">Сторони 2. </w:t>
            </w:r>
          </w:p>
          <w:p w:rsidR="00483DF3" w:rsidRPr="00483DF3" w:rsidRDefault="00483DF3" w:rsidP="00483DF3">
            <w:pPr>
              <w:spacing w:after="200"/>
              <w:ind w:firstLine="709"/>
              <w:rPr>
                <w:rFonts w:eastAsiaTheme="minorEastAsia"/>
                <w:kern w:val="16"/>
                <w:sz w:val="24"/>
                <w:szCs w:val="24"/>
                <w:lang w:val="uk-UA" w:eastAsia="uk-UA"/>
              </w:rPr>
            </w:pPr>
            <w:r w:rsidRPr="00483DF3">
              <w:rPr>
                <w:rFonts w:eastAsiaTheme="minorEastAsia"/>
                <w:kern w:val="16"/>
                <w:sz w:val="24"/>
                <w:szCs w:val="24"/>
                <w:lang w:val="uk-UA" w:eastAsia="uk-UA"/>
              </w:rPr>
              <w:t xml:space="preserve">7.2. У випадку настання визначених у п. 7.1. подій,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w:t>
            </w:r>
            <w:r w:rsidRPr="00483DF3">
              <w:rPr>
                <w:rFonts w:eastAsiaTheme="minorEastAsia"/>
                <w:kern w:val="16"/>
                <w:sz w:val="24"/>
                <w:szCs w:val="24"/>
                <w:lang w:eastAsia="uk-UA"/>
              </w:rPr>
              <w:t>’</w:t>
            </w:r>
            <w:r w:rsidRPr="00483DF3">
              <w:rPr>
                <w:rFonts w:eastAsiaTheme="minorEastAsia"/>
                <w:kern w:val="16"/>
                <w:sz w:val="24"/>
                <w:szCs w:val="24"/>
                <w:lang w:val="uk-UA" w:eastAsia="uk-UA"/>
              </w:rPr>
              <w:t xml:space="preserve">язується компенсувати </w:t>
            </w:r>
            <w:r w:rsidRPr="00483DF3">
              <w:rPr>
                <w:rFonts w:eastAsiaTheme="minorEastAsia"/>
                <w:b/>
                <w:kern w:val="16"/>
                <w:sz w:val="24"/>
                <w:szCs w:val="24"/>
                <w:lang w:val="uk-UA" w:eastAsia="uk-UA"/>
              </w:rPr>
              <w:t xml:space="preserve">Стороні 2 </w:t>
            </w:r>
            <w:r w:rsidRPr="00483DF3">
              <w:rPr>
                <w:rFonts w:eastAsiaTheme="minorEastAsia"/>
                <w:kern w:val="16"/>
                <w:sz w:val="24"/>
                <w:szCs w:val="24"/>
                <w:lang w:val="uk-UA" w:eastAsia="uk-UA"/>
              </w:rPr>
              <w:t>вартість</w:t>
            </w:r>
            <w:r w:rsidRPr="00483DF3">
              <w:rPr>
                <w:rFonts w:eastAsiaTheme="minorEastAsia"/>
                <w:b/>
                <w:kern w:val="16"/>
                <w:sz w:val="24"/>
                <w:szCs w:val="24"/>
                <w:lang w:val="uk-UA" w:eastAsia="uk-UA"/>
              </w:rPr>
              <w:t xml:space="preserve"> </w:t>
            </w:r>
            <w:r w:rsidRPr="00483DF3">
              <w:rPr>
                <w:rFonts w:eastAsiaTheme="minorEastAsia"/>
                <w:kern w:val="16"/>
                <w:sz w:val="24"/>
                <w:szCs w:val="24"/>
                <w:lang w:val="uk-UA" w:eastAsia="uk-UA"/>
              </w:rPr>
              <w:t xml:space="preserve">апаратних складових зразків Програмно-апаратного комплексу автоматизації контролю у відповідності до такої вартості складових: </w:t>
            </w:r>
          </w:p>
          <w:tbl>
            <w:tblPr>
              <w:tblStyle w:val="a6"/>
              <w:tblW w:w="0" w:type="auto"/>
              <w:tblLayout w:type="fixed"/>
              <w:tblLook w:val="04A0" w:firstRow="1" w:lastRow="0" w:firstColumn="1" w:lastColumn="0" w:noHBand="0" w:noVBand="1"/>
            </w:tblPr>
            <w:tblGrid>
              <w:gridCol w:w="2972"/>
              <w:gridCol w:w="5387"/>
            </w:tblGrid>
            <w:tr w:rsidR="00483DF3" w:rsidRPr="00483DF3" w:rsidTr="00075CF2">
              <w:tc>
                <w:tcPr>
                  <w:tcW w:w="2972"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Назва апаратної складової зразка</w:t>
                  </w:r>
                </w:p>
              </w:tc>
              <w:tc>
                <w:tcPr>
                  <w:tcW w:w="5387"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Вартість одиниці, у грн. без урахування ПДВ</w:t>
                  </w:r>
                </w:p>
              </w:tc>
            </w:tr>
            <w:tr w:rsidR="00483DF3" w:rsidRPr="00483DF3" w:rsidTr="00075CF2">
              <w:tc>
                <w:tcPr>
                  <w:tcW w:w="2972"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Планшет,  виробник </w:t>
                  </w:r>
                  <w:r w:rsidRPr="00483DF3">
                    <w:rPr>
                      <w:rFonts w:eastAsiaTheme="minorEastAsia"/>
                      <w:kern w:val="16"/>
                      <w:sz w:val="24"/>
                      <w:szCs w:val="24"/>
                      <w:lang w:val="en-US" w:eastAsia="uk-UA"/>
                    </w:rPr>
                    <w:t>Logic Instrument, модель Fieldbook K80</w:t>
                  </w:r>
                </w:p>
              </w:tc>
              <w:tc>
                <w:tcPr>
                  <w:tcW w:w="5387"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35 000 </w:t>
                  </w:r>
                </w:p>
              </w:tc>
            </w:tr>
          </w:tbl>
          <w:p w:rsidR="00483DF3" w:rsidRPr="00483DF3" w:rsidRDefault="00483DF3" w:rsidP="00483DF3">
            <w:pPr>
              <w:spacing w:after="200"/>
              <w:jc w:val="both"/>
              <w:rPr>
                <w:rFonts w:eastAsiaTheme="minorEastAsia"/>
                <w:kern w:val="16"/>
                <w:sz w:val="24"/>
                <w:szCs w:val="24"/>
                <w:lang w:val="uk-UA" w:eastAsia="uk-UA"/>
              </w:rPr>
            </w:pP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7.3. У випадку невиконання або неналежного виконання умов цього Меморандуму</w:t>
            </w:r>
            <w:r w:rsidRPr="00483DF3">
              <w:rPr>
                <w:rFonts w:eastAsiaTheme="minorEastAsia"/>
                <w:kern w:val="16"/>
                <w:sz w:val="24"/>
                <w:szCs w:val="24"/>
                <w:lang w:eastAsia="uk-UA"/>
              </w:rPr>
              <w:t>,</w:t>
            </w:r>
            <w:r w:rsidRPr="00483DF3">
              <w:rPr>
                <w:rFonts w:eastAsiaTheme="minorEastAsia"/>
                <w:kern w:val="16"/>
                <w:sz w:val="24"/>
                <w:szCs w:val="24"/>
                <w:lang w:val="uk-UA" w:eastAsia="uk-UA"/>
              </w:rPr>
              <w:t xml:space="preserve">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повернути зразки Програмно-апаратного комплексу автоматизації контролю</w:t>
            </w:r>
            <w:r w:rsidRPr="00483DF3">
              <w:rPr>
                <w:rFonts w:eastAsiaTheme="minorEastAsia"/>
                <w:b/>
                <w:kern w:val="16"/>
                <w:sz w:val="24"/>
                <w:szCs w:val="24"/>
                <w:lang w:val="uk-UA" w:eastAsia="uk-UA"/>
              </w:rPr>
              <w:t xml:space="preserve"> Стороні 2</w:t>
            </w:r>
            <w:r w:rsidRPr="00483DF3">
              <w:rPr>
                <w:rFonts w:eastAsiaTheme="minorEastAsia"/>
                <w:kern w:val="16"/>
                <w:sz w:val="24"/>
                <w:szCs w:val="24"/>
                <w:lang w:val="uk-UA" w:eastAsia="uk-UA"/>
              </w:rPr>
              <w:t xml:space="preserve"> протягом п</w:t>
            </w:r>
            <w:r w:rsidRPr="00483DF3">
              <w:rPr>
                <w:rFonts w:eastAsiaTheme="minorEastAsia"/>
                <w:kern w:val="16"/>
                <w:sz w:val="24"/>
                <w:szCs w:val="24"/>
                <w:lang w:eastAsia="uk-UA"/>
              </w:rPr>
              <w:t>’</w:t>
            </w:r>
            <w:r w:rsidRPr="00483DF3">
              <w:rPr>
                <w:rFonts w:eastAsiaTheme="minorEastAsia"/>
                <w:kern w:val="16"/>
                <w:sz w:val="24"/>
                <w:szCs w:val="24"/>
                <w:lang w:val="uk-UA" w:eastAsia="uk-UA"/>
              </w:rPr>
              <w:t xml:space="preserve">яти (5) робочих днів після подання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xml:space="preserve"> відповідного запиту та оформити таке повернення у спосіб, що передбачений п. 4.1.4. цього Меморандуму, а саме - шляхом підписання Акту повернення. </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7.4. Програмно-апаратний комплекс автоматизації контролю</w:t>
            </w:r>
            <w:r w:rsidRPr="00483DF3" w:rsidDel="0066517C">
              <w:rPr>
                <w:rFonts w:eastAsiaTheme="minorEastAsia"/>
                <w:kern w:val="16"/>
                <w:sz w:val="24"/>
                <w:szCs w:val="24"/>
                <w:lang w:val="uk-UA" w:eastAsia="uk-UA"/>
              </w:rPr>
              <w:t xml:space="preserve"> </w:t>
            </w:r>
            <w:r w:rsidRPr="00483DF3">
              <w:rPr>
                <w:rFonts w:eastAsiaTheme="minorEastAsia"/>
                <w:kern w:val="16"/>
                <w:sz w:val="24"/>
                <w:szCs w:val="24"/>
                <w:lang w:val="uk-UA" w:eastAsia="uk-UA"/>
              </w:rPr>
              <w:t xml:space="preserve">надається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з метою проведення випробувань в промисловій експлуатації і постачається "як є" без жодних гарантій. Цим заперечується відповідальність за усі гарантії, явно виражені або непрямі, включаючи, зокрема, непрямі гарантії комерційної цінності, придатності для використання за призначенням та відсутності порушень. Не обмежуючи вищенаведеного,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не гарантує, що робота Програмно-апаратного комплексу автоматизації контролю буде безперебійною або безпомилковою.</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ind w:firstLine="142"/>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7.5. </w:t>
            </w:r>
            <w:r w:rsidRPr="00483DF3">
              <w:rPr>
                <w:rFonts w:eastAsiaTheme="minorEastAsia"/>
                <w:b/>
                <w:kern w:val="16"/>
                <w:sz w:val="24"/>
                <w:szCs w:val="24"/>
                <w:lang w:val="uk-UA" w:eastAsia="uk-UA"/>
              </w:rPr>
              <w:t xml:space="preserve">Сторона 1 </w:t>
            </w:r>
            <w:r w:rsidRPr="00483DF3">
              <w:rPr>
                <w:rFonts w:eastAsiaTheme="minorEastAsia"/>
                <w:kern w:val="16"/>
                <w:sz w:val="24"/>
                <w:szCs w:val="24"/>
                <w:lang w:val="uk-UA" w:eastAsia="uk-UA"/>
              </w:rPr>
              <w:t xml:space="preserve">погоджується, що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не буде нести відповідальність за збитки (включаючи, але не обмежуючись прямими, непрямими, побічними, особливими або супутніми збитками – включаючи, але не обмежуючись втратою прибутків, або доходів, втратою обладнання, яке використовується тощо), а також не може притягатися до відповідальності за понесені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збитки, які обумовлені використанням та випробуваннями в промисловій експлуатації зразків Програмно-апаратного комплексу автоматизації контролю та які виникають у процесі використання та експлуатації зразків Програмно-апаратного комплексу автоматизації контролю</w:t>
            </w:r>
            <w:r w:rsidRPr="00483DF3">
              <w:rPr>
                <w:rFonts w:eastAsiaTheme="minorEastAsia"/>
                <w:b/>
                <w:kern w:val="16"/>
                <w:sz w:val="24"/>
                <w:szCs w:val="24"/>
                <w:lang w:val="uk-UA" w:eastAsia="uk-UA"/>
              </w:rPr>
              <w:t>.</w:t>
            </w:r>
            <w:r w:rsidRPr="00483DF3">
              <w:rPr>
                <w:rFonts w:eastAsiaTheme="minorEastAsia"/>
                <w:kern w:val="16"/>
                <w:sz w:val="24"/>
                <w:szCs w:val="24"/>
                <w:lang w:val="uk-UA" w:eastAsia="uk-UA"/>
              </w:rPr>
              <w:t xml:space="preserve"> В усіх випадках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керуються вимогами чинного законодавства України.</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ind w:firstLine="709"/>
              <w:jc w:val="both"/>
              <w:rPr>
                <w:rFonts w:eastAsiaTheme="minorEastAsia"/>
                <w:kern w:val="16"/>
                <w:sz w:val="24"/>
                <w:szCs w:val="24"/>
                <w:lang w:val="uk-UA" w:eastAsia="uk-UA"/>
              </w:rPr>
            </w:pPr>
            <w:r w:rsidRPr="00483DF3">
              <w:rPr>
                <w:rFonts w:eastAsiaTheme="minorEastAsia"/>
                <w:b/>
                <w:kern w:val="16"/>
                <w:sz w:val="24"/>
                <w:szCs w:val="24"/>
                <w:lang w:val="uk-UA" w:eastAsia="uk-UA"/>
              </w:rPr>
              <w:t xml:space="preserve">7.6. Сторона 1 </w:t>
            </w:r>
            <w:r w:rsidRPr="00483DF3">
              <w:rPr>
                <w:rFonts w:eastAsiaTheme="minorEastAsia"/>
                <w:kern w:val="16"/>
                <w:sz w:val="24"/>
                <w:szCs w:val="24"/>
                <w:lang w:val="uk-UA" w:eastAsia="uk-UA"/>
              </w:rPr>
              <w:t>зобов’язується самостійно</w:t>
            </w:r>
            <w:r w:rsidRPr="00483DF3">
              <w:rPr>
                <w:rFonts w:eastAsiaTheme="minorEastAsia"/>
                <w:b/>
                <w:kern w:val="16"/>
                <w:sz w:val="24"/>
                <w:szCs w:val="24"/>
                <w:lang w:val="uk-UA" w:eastAsia="uk-UA"/>
              </w:rPr>
              <w:t xml:space="preserve"> </w:t>
            </w:r>
            <w:r w:rsidRPr="00483DF3">
              <w:rPr>
                <w:rFonts w:eastAsiaTheme="minorEastAsia"/>
                <w:kern w:val="16"/>
                <w:sz w:val="24"/>
                <w:szCs w:val="24"/>
                <w:lang w:val="uk-UA" w:eastAsia="uk-UA"/>
              </w:rPr>
              <w:t xml:space="preserve">розглядати усі претензії/позови з боку третіх осіб,  які виникатимуть в процесі експлуатації зразків Програмно-апаратного комплексу та будуть обумовлені їх використанням, а також самостійно та за власний рахунок задовольняти такі претензії/позови без залучення </w:t>
            </w:r>
            <w:r w:rsidRPr="00483DF3">
              <w:rPr>
                <w:rFonts w:eastAsiaTheme="minorEastAsia"/>
                <w:b/>
                <w:kern w:val="16"/>
                <w:sz w:val="24"/>
                <w:szCs w:val="24"/>
                <w:lang w:val="uk-UA" w:eastAsia="uk-UA"/>
              </w:rPr>
              <w:t>Сторони 2</w:t>
            </w:r>
            <w:r w:rsidRPr="00483DF3">
              <w:rPr>
                <w:rFonts w:eastAsiaTheme="minorEastAsia"/>
                <w:kern w:val="16"/>
                <w:sz w:val="24"/>
                <w:szCs w:val="24"/>
                <w:lang w:val="uk-UA" w:eastAsia="uk-UA"/>
              </w:rPr>
              <w:t>.</w:t>
            </w:r>
          </w:p>
        </w:tc>
      </w:tr>
      <w:tr w:rsidR="00483DF3" w:rsidRPr="00483DF3" w:rsidTr="00483DF3">
        <w:tc>
          <w:tcPr>
            <w:tcW w:w="9747" w:type="dxa"/>
            <w:gridSpan w:val="2"/>
            <w:tcBorders>
              <w:left w:val="single" w:sz="4" w:space="0" w:color="auto"/>
            </w:tcBorders>
          </w:tcPr>
          <w:p w:rsidR="00483DF3" w:rsidRPr="00483DF3" w:rsidRDefault="00483DF3" w:rsidP="00483DF3">
            <w:pPr>
              <w:spacing w:after="120"/>
              <w:jc w:val="both"/>
              <w:rPr>
                <w:rFonts w:eastAsiaTheme="minorEastAsia"/>
                <w:b/>
                <w:kern w:val="16"/>
                <w:sz w:val="24"/>
                <w:szCs w:val="24"/>
                <w:lang w:val="uk-UA" w:eastAsia="uk-UA"/>
              </w:rPr>
            </w:pPr>
            <w:r w:rsidRPr="00483DF3">
              <w:rPr>
                <w:rFonts w:eastAsiaTheme="minorEastAsia"/>
                <w:b/>
                <w:kern w:val="16"/>
                <w:sz w:val="24"/>
                <w:szCs w:val="24"/>
                <w:lang w:val="uk-UA" w:eastAsia="uk-UA"/>
              </w:rPr>
              <w:tab/>
              <w:t>8. Термін дії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8.1. Цей Меморандум набуває чинності з моменту його підписання </w:t>
            </w:r>
            <w:r w:rsidRPr="00483DF3">
              <w:rPr>
                <w:rFonts w:eastAsiaTheme="minorEastAsia"/>
                <w:b/>
                <w:kern w:val="16"/>
                <w:sz w:val="24"/>
                <w:szCs w:val="24"/>
                <w:lang w:val="uk-UA" w:eastAsia="uk-UA"/>
              </w:rPr>
              <w:t>Сторонами</w:t>
            </w:r>
            <w:r w:rsidRPr="00483DF3">
              <w:rPr>
                <w:rFonts w:eastAsiaTheme="minorEastAsia"/>
                <w:kern w:val="16"/>
                <w:sz w:val="24"/>
                <w:szCs w:val="24"/>
                <w:lang w:val="uk-UA" w:eastAsia="uk-UA"/>
              </w:rPr>
              <w:t xml:space="preserve"> та діє до дати підписання </w:t>
            </w:r>
            <w:r w:rsidRPr="00483DF3">
              <w:rPr>
                <w:rFonts w:eastAsiaTheme="minorEastAsia"/>
                <w:b/>
                <w:kern w:val="16"/>
                <w:sz w:val="24"/>
                <w:szCs w:val="24"/>
                <w:lang w:val="uk-UA" w:eastAsia="uk-UA"/>
              </w:rPr>
              <w:t>Сторонами</w:t>
            </w:r>
            <w:r w:rsidRPr="00483DF3">
              <w:rPr>
                <w:rFonts w:eastAsiaTheme="minorEastAsia"/>
                <w:kern w:val="16"/>
                <w:sz w:val="24"/>
                <w:szCs w:val="24"/>
                <w:lang w:val="uk-UA" w:eastAsia="uk-UA"/>
              </w:rPr>
              <w:t xml:space="preserve"> Акту повернення у відповідності до п. 4.1.4., Розділи 6 та 10, а також п.7.5. та 7.6. продовжують діяти після припинення дії Меморандуму.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8.2. Кожна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має право в односторонньому порядку припинити дію цього Меморандуму обов'язковим письмовим повідомленням іншої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не пізніше ніж за 10  (десять) календарних днів до дати припинення дії цього Меморандуму. У такому випадку усі зразки Програмно-апаратного комплексу автоматизації контролю</w:t>
            </w:r>
            <w:r w:rsidRPr="00483DF3" w:rsidDel="00F75CF8">
              <w:rPr>
                <w:rFonts w:eastAsiaTheme="minorEastAsia"/>
                <w:kern w:val="16"/>
                <w:sz w:val="24"/>
                <w:szCs w:val="24"/>
                <w:lang w:val="uk-UA" w:eastAsia="uk-UA"/>
              </w:rPr>
              <w:t xml:space="preserve"> </w:t>
            </w:r>
            <w:r w:rsidRPr="00483DF3">
              <w:rPr>
                <w:rFonts w:eastAsiaTheme="minorEastAsia"/>
                <w:kern w:val="16"/>
                <w:sz w:val="24"/>
                <w:szCs w:val="24"/>
                <w:lang w:val="uk-UA" w:eastAsia="uk-UA"/>
              </w:rPr>
              <w:t xml:space="preserve">повинні бути повернуті </w:t>
            </w:r>
            <w:r w:rsidRPr="00483DF3">
              <w:rPr>
                <w:rFonts w:eastAsiaTheme="minorEastAsia"/>
                <w:b/>
                <w:kern w:val="16"/>
                <w:sz w:val="24"/>
                <w:szCs w:val="24"/>
                <w:lang w:val="uk-UA" w:eastAsia="uk-UA"/>
              </w:rPr>
              <w:t xml:space="preserve">Стороні 2 </w:t>
            </w:r>
            <w:r w:rsidRPr="00483DF3">
              <w:rPr>
                <w:rFonts w:eastAsiaTheme="minorEastAsia"/>
                <w:kern w:val="16"/>
                <w:sz w:val="24"/>
                <w:szCs w:val="24"/>
                <w:lang w:val="uk-UA" w:eastAsia="uk-UA"/>
              </w:rPr>
              <w:t>із обов</w:t>
            </w:r>
            <w:r w:rsidRPr="00483DF3">
              <w:rPr>
                <w:rFonts w:eastAsiaTheme="minorEastAsia"/>
                <w:kern w:val="16"/>
                <w:sz w:val="24"/>
                <w:szCs w:val="24"/>
                <w:lang w:eastAsia="uk-UA"/>
              </w:rPr>
              <w:t>’</w:t>
            </w:r>
            <w:r w:rsidRPr="00483DF3">
              <w:rPr>
                <w:rFonts w:eastAsiaTheme="minorEastAsia"/>
                <w:kern w:val="16"/>
                <w:sz w:val="24"/>
                <w:szCs w:val="24"/>
                <w:lang w:val="uk-UA" w:eastAsia="uk-UA"/>
              </w:rPr>
              <w:t>язковим оформленням такого повернення у спосіб, передбачений у пункті 4.1.4.</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8.3. Цей Меморандум може бути припинений за взаємною згодою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У такому випадку усі зразки Програмно-апаратного комплексу автоматизації контролю повинні бути повернуті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у відповідності з пунктом 4.1.4.</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9. Участь третіх сторін у спільній діяльності.</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9.1. Жодна зі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не має права повністю або частково передавати третім особам свої права або обов'язки відповідно до цього Меморандуму без попередньої письмової згоди іншої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10. Інтелектуальна власність.</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10.1 Термін "Права На Об’єкти Інтелектуальної Власності" означає будь-які без винятку права, що належать або передаються за ліцензією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або будь-якій з її пов’язаних компаній, пов’язані з винаходами (патентоспроможні чи не патентоспроможні та такі, що реалізовані чи практично не реалізовані), включаючи всі покращення; усі патенти, заявки на патенти та описи винаходів до патентів разом з усіма їх переоформленнями, продовженнями, ревізіями, розширеннями та переглядами; зареєстровані промислові зразки та їх застосування; права на топографії; торгові марки, знаки обслуговування, зовнішнє оформлення виробу, логотипи, назви компаній, разом з усім перекладом, висновками та їх комбінаціями включаючи нематеріальні активи пов'язані з ними, всі заявки, реєстрація та продовження строку дії, що пов’язані з ними; </w:t>
            </w:r>
            <w:r w:rsidRPr="00483DF3">
              <w:rPr>
                <w:rFonts w:eastAsiaTheme="minorEastAsia"/>
                <w:kern w:val="24"/>
                <w:sz w:val="24"/>
                <w:szCs w:val="24"/>
                <w:lang w:val="uk-UA" w:eastAsia="uk-UA"/>
              </w:rPr>
              <w:t>захищені авторські права, всі авторські права та заявки на них, торгові марки, зареєстровані авторські права; зареєстроване програмне забезпечення та програми (включаючи об’єктний код і вихідний код) та інші права власності, копії та їх матеріальне втілення (в будь-якій формі чи на будь-якому носії); процеси, формули, композиції, зміни, пристрої, ноу-хау, секрети виробництва, винаходи, відкриття, ідеї, концепції, конструкції, методи та інформація, та будь-яка інша пов’язана з цим інформація, що виражена в письмовій формі; інші промислові права або право інтелектуальної власності, що застосовується в певній країні.</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en-US" w:eastAsia="uk-UA"/>
              </w:rPr>
            </w:pPr>
            <w:r w:rsidRPr="00483DF3">
              <w:rPr>
                <w:rFonts w:eastAsiaTheme="minorEastAsia"/>
                <w:kern w:val="16"/>
                <w:sz w:val="24"/>
                <w:szCs w:val="24"/>
                <w:lang w:val="uk-UA" w:eastAsia="uk-UA"/>
              </w:rPr>
              <w:tab/>
              <w:t xml:space="preserve">10.3.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підтверджує та погоджується, що вона не отримала жодної ліцензії або прав на використання або розпорядження Правами На Об’єкти Інтелектуальної Власності стосовно Програмно-апаратного комплексу автоматизації контролю та/або його складових, за винятком права на здійснення у відповідності до умов даного Меморандуму випробувань в промисловій експлуатації зразків Програмно-апаратного комплексу автоматизації контролю, наданих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xml:space="preserve"> за цим Меморандумом. </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10.4.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або будь-якій третій стороні не дозволено змінювати або створювати похідні роботи на основі зразків Програмно-апаратного комплексу автоматизації контролю та/або їх складових.</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11. Інші умови.</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11.1. Цей Меморандум складено у двох примірниках, які мають однакову юридичну силу, по одному примірнику для кожної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11.2. Цей Меморандум може бути змінений шляхом укладання </w:t>
            </w:r>
            <w:r w:rsidRPr="00483DF3">
              <w:rPr>
                <w:rFonts w:eastAsiaTheme="minorEastAsia"/>
                <w:kern w:val="16"/>
                <w:sz w:val="24"/>
                <w:szCs w:val="24"/>
                <w:lang w:eastAsia="uk-UA"/>
              </w:rPr>
              <w:t>Д</w:t>
            </w:r>
            <w:r w:rsidRPr="00483DF3">
              <w:rPr>
                <w:rFonts w:eastAsiaTheme="minorEastAsia"/>
                <w:kern w:val="16"/>
                <w:sz w:val="24"/>
                <w:szCs w:val="24"/>
                <w:lang w:val="uk-UA" w:eastAsia="uk-UA"/>
              </w:rPr>
              <w:t>одаткової угоди до даного Меморандуму, яка становитиме його невід'ємну частину.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11.3.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зобов'язуються впродовж трьох (3) робочих днів повідомити одна одну про зміну своєї юридичної адреси, контактної інформації, посад да імен осіб, уповноважених підписувати документи від імені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шляхом відправлення офіційного листа про такі зміни.</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12. Форс-мажор.</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12.1. Жодна зі </w:t>
            </w:r>
            <w:r w:rsidRPr="00483DF3">
              <w:rPr>
                <w:rFonts w:eastAsiaTheme="minorEastAsia"/>
                <w:b/>
                <w:kern w:val="16"/>
                <w:sz w:val="24"/>
                <w:szCs w:val="24"/>
                <w:lang w:val="uk-UA" w:eastAsia="uk-UA"/>
              </w:rPr>
              <w:t>Сторін</w:t>
            </w:r>
            <w:r w:rsidRPr="00483DF3">
              <w:rPr>
                <w:rFonts w:eastAsiaTheme="minorEastAsia"/>
                <w:kern w:val="16"/>
                <w:sz w:val="24"/>
                <w:szCs w:val="24"/>
                <w:lang w:val="uk-UA" w:eastAsia="uk-UA"/>
              </w:rPr>
              <w:t xml:space="preserve"> не несе відповідальності за повне або часткове невиконання будь-яких своїх зобов'язань, якщо невиконання відбувається внаслідок таких обставин, як повені, пожежа, землетрус та інші стихійні лиха, війна чи військові дії.</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12.2.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яка не може виконати свої зобов'язання внаслідок таких форс-мажорних обставин, негайно інформує іншу </w:t>
            </w:r>
            <w:r w:rsidRPr="00483DF3">
              <w:rPr>
                <w:rFonts w:eastAsiaTheme="minorEastAsia"/>
                <w:b/>
                <w:kern w:val="16"/>
                <w:sz w:val="24"/>
                <w:szCs w:val="24"/>
                <w:lang w:val="uk-UA" w:eastAsia="uk-UA"/>
              </w:rPr>
              <w:t>Сторону</w:t>
            </w:r>
            <w:r w:rsidRPr="00483DF3">
              <w:rPr>
                <w:rFonts w:eastAsiaTheme="minorEastAsia"/>
                <w:kern w:val="16"/>
                <w:sz w:val="24"/>
                <w:szCs w:val="24"/>
                <w:lang w:val="uk-UA" w:eastAsia="uk-UA"/>
              </w:rPr>
              <w:t xml:space="preserve"> про початок та припинення цих обставин, але в будь-якому випадку не пізніше ніж через 5 (п'ять) календарних днів з моменту початку їхньої дії. Несвоєчасне повідомлення про форс-мажорні обставини позбавляє відповідну </w:t>
            </w:r>
            <w:r w:rsidRPr="00483DF3">
              <w:rPr>
                <w:rFonts w:eastAsiaTheme="minorEastAsia"/>
                <w:b/>
                <w:kern w:val="16"/>
                <w:sz w:val="24"/>
                <w:szCs w:val="24"/>
                <w:lang w:val="uk-UA" w:eastAsia="uk-UA"/>
              </w:rPr>
              <w:t>Сторону</w:t>
            </w:r>
            <w:r w:rsidRPr="00483DF3">
              <w:rPr>
                <w:rFonts w:eastAsiaTheme="minorEastAsia"/>
                <w:kern w:val="16"/>
                <w:sz w:val="24"/>
                <w:szCs w:val="24"/>
                <w:lang w:val="uk-UA" w:eastAsia="uk-UA"/>
              </w:rPr>
              <w:t xml:space="preserve"> прав на звільнення від зобов'язань у зв’язку з зазначеними обставинами.</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12.3. Якщо вказані обставини тривають більше 1 (одного) місяця, кожна </w:t>
            </w:r>
            <w:r w:rsidRPr="00483DF3">
              <w:rPr>
                <w:rFonts w:eastAsiaTheme="minorEastAsia"/>
                <w:b/>
                <w:kern w:val="16"/>
                <w:sz w:val="24"/>
                <w:szCs w:val="24"/>
                <w:lang w:val="uk-UA" w:eastAsia="uk-UA"/>
              </w:rPr>
              <w:t>Сторона</w:t>
            </w:r>
            <w:r w:rsidRPr="00483DF3">
              <w:rPr>
                <w:rFonts w:eastAsiaTheme="minorEastAsia"/>
                <w:kern w:val="16"/>
                <w:sz w:val="24"/>
                <w:szCs w:val="24"/>
                <w:lang w:val="uk-UA" w:eastAsia="uk-UA"/>
              </w:rPr>
              <w:t xml:space="preserve"> має право розірвати цей Меморандум або його частину.</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t>13. Вирішення суперечок.</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ab/>
              <w:t xml:space="preserve">13.1. У випадку розбіжностей щодо тлумачення або застосування положень цього Меморандуму,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вирішують їх шляхом переговорів та консультацій.</w:t>
            </w:r>
          </w:p>
        </w:tc>
      </w:tr>
      <w:tr w:rsidR="00483DF3" w:rsidRPr="00483DF3" w:rsidTr="00483DF3">
        <w:tc>
          <w:tcPr>
            <w:tcW w:w="9747" w:type="dxa"/>
            <w:gridSpan w:val="2"/>
            <w:tcBorders>
              <w:left w:val="single" w:sz="4" w:space="0" w:color="auto"/>
            </w:tcBorders>
          </w:tcPr>
          <w:p w:rsidR="00483DF3" w:rsidRPr="00483DF3" w:rsidRDefault="00483DF3" w:rsidP="00483DF3">
            <w:pPr>
              <w:widowControl w:val="0"/>
              <w:numPr>
                <w:ilvl w:val="1"/>
                <w:numId w:val="2"/>
              </w:numPr>
              <w:shd w:val="clear" w:color="auto" w:fill="FFFFFF"/>
              <w:tabs>
                <w:tab w:val="left" w:pos="567"/>
              </w:tabs>
              <w:autoSpaceDE w:val="0"/>
              <w:autoSpaceDN w:val="0"/>
              <w:adjustRightInd w:val="0"/>
              <w:spacing w:after="200" w:line="276" w:lineRule="auto"/>
              <w:ind w:left="34" w:firstLine="709"/>
              <w:jc w:val="both"/>
              <w:rPr>
                <w:rFonts w:eastAsiaTheme="minorEastAsia"/>
                <w:kern w:val="24"/>
                <w:sz w:val="24"/>
                <w:szCs w:val="24"/>
                <w:lang w:val="uk-UA" w:eastAsia="uk-UA"/>
              </w:rPr>
            </w:pPr>
            <w:r w:rsidRPr="00483DF3">
              <w:rPr>
                <w:rFonts w:eastAsiaTheme="minorEastAsia"/>
                <w:kern w:val="24"/>
                <w:sz w:val="24"/>
                <w:szCs w:val="24"/>
                <w:lang w:val="uk-UA" w:eastAsia="uk-UA"/>
              </w:rPr>
              <w:t>Будь-які спори, розбіжності або вимоги, що виникають у зв’язку з цим Меморандумом або його порушенням, розірванням або недійсністю, які не можуть бути вирішені шляхом досудового врегулювання спору, вирішуються через суди згідно з  чинним законодавством Україні.</w:t>
            </w:r>
          </w:p>
          <w:p w:rsidR="00483DF3" w:rsidRPr="00483DF3" w:rsidRDefault="00483DF3" w:rsidP="00483DF3">
            <w:pPr>
              <w:spacing w:after="200"/>
              <w:jc w:val="both"/>
              <w:rPr>
                <w:rFonts w:eastAsiaTheme="minorEastAsia"/>
                <w:kern w:val="16"/>
                <w:sz w:val="24"/>
                <w:szCs w:val="24"/>
                <w:lang w:val="uk-UA" w:eastAsia="uk-UA"/>
              </w:rPr>
            </w:pP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ab/>
            </w:r>
          </w:p>
          <w:p w:rsidR="00483DF3" w:rsidRPr="00483DF3" w:rsidRDefault="00483DF3" w:rsidP="00483DF3">
            <w:pPr>
              <w:spacing w:after="200"/>
              <w:jc w:val="both"/>
              <w:rPr>
                <w:rFonts w:eastAsiaTheme="minorEastAsia"/>
                <w:b/>
                <w:kern w:val="16"/>
                <w:sz w:val="24"/>
                <w:szCs w:val="24"/>
                <w:lang w:val="uk-UA" w:eastAsia="uk-UA"/>
              </w:rPr>
            </w:pPr>
          </w:p>
          <w:p w:rsidR="00483DF3" w:rsidRPr="00483DF3" w:rsidRDefault="00483DF3" w:rsidP="00483DF3">
            <w:pPr>
              <w:spacing w:after="200"/>
              <w:jc w:val="both"/>
              <w:rPr>
                <w:rFonts w:eastAsiaTheme="minorEastAsia"/>
                <w:b/>
                <w:kern w:val="16"/>
                <w:sz w:val="24"/>
                <w:szCs w:val="24"/>
                <w:lang w:val="uk-UA" w:eastAsia="uk-UA"/>
              </w:rPr>
            </w:pPr>
          </w:p>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b/>
                <w:kern w:val="16"/>
                <w:sz w:val="24"/>
                <w:szCs w:val="24"/>
                <w:lang w:val="uk-UA" w:eastAsia="uk-UA"/>
              </w:rPr>
              <w:t>14. МІСЦЕЗНАХОДЖЕННЯ СТОРІН</w:t>
            </w:r>
          </w:p>
        </w:tc>
      </w:tr>
      <w:tr w:rsidR="00483DF3" w:rsidRPr="00483DF3" w:rsidTr="00483DF3">
        <w:tc>
          <w:tcPr>
            <w:tcW w:w="5070" w:type="dxa"/>
            <w:tcBorders>
              <w:left w:val="single" w:sz="18" w:space="0" w:color="auto"/>
              <w:bottom w:val="single" w:sz="4" w:space="0" w:color="auto"/>
            </w:tcBorders>
          </w:tcPr>
          <w:p w:rsidR="00483DF3" w:rsidRPr="00483DF3" w:rsidRDefault="00483DF3" w:rsidP="00483DF3">
            <w:pPr>
              <w:jc w:val="both"/>
              <w:rPr>
                <w:rFonts w:eastAsia="Calibri"/>
                <w:b/>
                <w:kern w:val="16"/>
                <w:sz w:val="24"/>
                <w:szCs w:val="24"/>
                <w:lang w:val="uk-UA" w:eastAsia="uk-UA"/>
              </w:rPr>
            </w:pPr>
            <w:r w:rsidRPr="00483DF3">
              <w:rPr>
                <w:rFonts w:eastAsia="Calibri"/>
                <w:b/>
                <w:kern w:val="16"/>
                <w:sz w:val="24"/>
                <w:szCs w:val="24"/>
                <w:lang w:val="uk-UA" w:eastAsia="uk-UA"/>
              </w:rPr>
              <w:t>Сторона 1</w:t>
            </w: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right="574"/>
              <w:rPr>
                <w:sz w:val="24"/>
                <w:szCs w:val="24"/>
                <w:lang w:val="uk-UA" w:eastAsia="uk-UA"/>
              </w:rPr>
            </w:pPr>
          </w:p>
          <w:p w:rsidR="00483DF3" w:rsidRPr="00483DF3" w:rsidRDefault="00483DF3" w:rsidP="00483DF3">
            <w:pPr>
              <w:ind w:right="574"/>
              <w:rPr>
                <w:sz w:val="24"/>
                <w:szCs w:val="24"/>
                <w:lang w:val="uk-UA" w:eastAsia="uk-UA"/>
              </w:rPr>
            </w:pPr>
            <w:r w:rsidRPr="00483DF3">
              <w:rPr>
                <w:sz w:val="24"/>
                <w:szCs w:val="24"/>
                <w:lang w:val="uk-UA" w:eastAsia="uk-UA"/>
              </w:rPr>
              <w:t xml:space="preserve">_____________________ </w:t>
            </w:r>
            <w:r>
              <w:rPr>
                <w:sz w:val="24"/>
                <w:szCs w:val="24"/>
                <w:lang w:val="uk-UA" w:eastAsia="uk-UA"/>
              </w:rPr>
              <w:t>Дмитрів Р.М.</w:t>
            </w:r>
            <w:r w:rsidRPr="00483DF3">
              <w:rPr>
                <w:sz w:val="24"/>
                <w:szCs w:val="24"/>
                <w:lang w:val="uk-UA" w:eastAsia="uk-UA"/>
              </w:rPr>
              <w:t xml:space="preserve">                               </w:t>
            </w:r>
          </w:p>
        </w:tc>
        <w:tc>
          <w:tcPr>
            <w:tcW w:w="4677" w:type="dxa"/>
            <w:tcBorders>
              <w:left w:val="single" w:sz="4" w:space="0" w:color="auto"/>
            </w:tcBorders>
          </w:tcPr>
          <w:p w:rsidR="00483DF3" w:rsidRPr="00483DF3" w:rsidRDefault="00483DF3" w:rsidP="00483DF3">
            <w:pPr>
              <w:jc w:val="both"/>
              <w:rPr>
                <w:rFonts w:eastAsia="Calibri"/>
                <w:b/>
                <w:kern w:val="16"/>
                <w:sz w:val="24"/>
                <w:szCs w:val="24"/>
                <w:lang w:val="uk-UA" w:eastAsia="uk-UA"/>
              </w:rPr>
            </w:pPr>
            <w:r w:rsidRPr="00483DF3">
              <w:rPr>
                <w:rFonts w:eastAsia="Calibri"/>
                <w:b/>
                <w:kern w:val="16"/>
                <w:sz w:val="24"/>
                <w:szCs w:val="24"/>
                <w:lang w:val="uk-UA" w:eastAsia="uk-UA"/>
              </w:rPr>
              <w:t>Сторона 2</w:t>
            </w:r>
          </w:p>
          <w:p w:rsidR="00483DF3" w:rsidRPr="00483DF3" w:rsidRDefault="00483DF3" w:rsidP="00483DF3">
            <w:pPr>
              <w:rPr>
                <w:rFonts w:eastAsiaTheme="minorEastAsia"/>
                <w:b/>
                <w:sz w:val="24"/>
                <w:szCs w:val="24"/>
                <w:lang w:val="uk-UA" w:eastAsia="uk-UA"/>
              </w:rPr>
            </w:pPr>
          </w:p>
          <w:p w:rsidR="00483DF3" w:rsidRPr="00483DF3" w:rsidRDefault="00483DF3" w:rsidP="00483DF3">
            <w:pPr>
              <w:rPr>
                <w:rFonts w:eastAsiaTheme="minorEastAsia"/>
                <w:b/>
                <w:sz w:val="24"/>
                <w:szCs w:val="24"/>
                <w:lang w:val="uk-UA" w:eastAsia="uk-UA"/>
              </w:rPr>
            </w:pPr>
            <w:r w:rsidRPr="00483DF3">
              <w:rPr>
                <w:rFonts w:eastAsiaTheme="minorEastAsia"/>
                <w:b/>
                <w:sz w:val="24"/>
                <w:szCs w:val="24"/>
                <w:lang w:val="uk-UA" w:eastAsia="uk-UA"/>
              </w:rPr>
              <w:t>Товариство з обмеженою відповідальністю «ЮНІП УКРАЇНА»</w:t>
            </w:r>
          </w:p>
          <w:p w:rsidR="00483DF3" w:rsidRPr="00483DF3" w:rsidRDefault="00483DF3" w:rsidP="00483DF3">
            <w:pPr>
              <w:rPr>
                <w:snapToGrid w:val="0"/>
                <w:sz w:val="24"/>
                <w:szCs w:val="24"/>
                <w:lang w:val="uk-UA"/>
              </w:rPr>
            </w:pPr>
            <w:r w:rsidRPr="00483DF3">
              <w:rPr>
                <w:snapToGrid w:val="0"/>
                <w:sz w:val="24"/>
                <w:szCs w:val="24"/>
                <w:lang w:val="uk-UA"/>
              </w:rPr>
              <w:t xml:space="preserve">Юридична адреса: 02125, м. Київ, вул. Старосільська 1, </w:t>
            </w:r>
          </w:p>
          <w:p w:rsidR="00483DF3" w:rsidRPr="00483DF3" w:rsidRDefault="00483DF3" w:rsidP="00483DF3">
            <w:pPr>
              <w:rPr>
                <w:snapToGrid w:val="0"/>
                <w:sz w:val="24"/>
                <w:szCs w:val="24"/>
                <w:lang w:val="uk-UA"/>
              </w:rPr>
            </w:pPr>
            <w:r w:rsidRPr="00483DF3">
              <w:rPr>
                <w:snapToGrid w:val="0"/>
                <w:sz w:val="24"/>
                <w:szCs w:val="24"/>
                <w:lang w:val="uk-UA"/>
              </w:rPr>
              <w:t>Поштова адреса: 02152м. Київ, проспект Павла Тичини, 1В</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Банківські реквізити: р/р 26008527765 в АТ  «РАЙФФАЙЗЕН БАНК АВАЛЬ», МФО 380805</w:t>
            </w:r>
          </w:p>
          <w:p w:rsidR="00483DF3" w:rsidRPr="00483DF3" w:rsidRDefault="00483DF3" w:rsidP="00483DF3">
            <w:pPr>
              <w:tabs>
                <w:tab w:val="left" w:pos="1020"/>
              </w:tabs>
              <w:rPr>
                <w:rFonts w:eastAsiaTheme="minorEastAsia"/>
                <w:sz w:val="24"/>
                <w:szCs w:val="24"/>
                <w:lang w:val="uk-UA" w:eastAsia="uk-UA"/>
              </w:rPr>
            </w:pPr>
            <w:r w:rsidRPr="00483DF3">
              <w:rPr>
                <w:rFonts w:eastAsiaTheme="minorEastAsia"/>
                <w:sz w:val="24"/>
                <w:szCs w:val="24"/>
                <w:lang w:val="uk-UA" w:eastAsia="uk-UA"/>
              </w:rPr>
              <w:t>ЄДРПОУ 39740640</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Свідоцтво № 1626534503513</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ІПН 397406426596</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Директор</w:t>
            </w:r>
          </w:p>
          <w:p w:rsidR="00483DF3" w:rsidRPr="00483DF3" w:rsidRDefault="00483DF3" w:rsidP="00483DF3">
            <w:pPr>
              <w:rPr>
                <w:rFonts w:eastAsiaTheme="minorEastAsia"/>
                <w:sz w:val="24"/>
                <w:szCs w:val="24"/>
                <w:lang w:val="uk-UA" w:eastAsia="uk-UA"/>
              </w:rPr>
            </w:pP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_____________________ Василишин М.М.</w:t>
            </w:r>
          </w:p>
          <w:p w:rsidR="00483DF3" w:rsidRPr="00483DF3" w:rsidRDefault="00483DF3" w:rsidP="00483DF3">
            <w:pPr>
              <w:jc w:val="both"/>
              <w:rPr>
                <w:rFonts w:eastAsia="Calibri"/>
                <w:kern w:val="16"/>
                <w:sz w:val="24"/>
                <w:szCs w:val="24"/>
                <w:lang w:val="uk-UA" w:eastAsia="uk-UA"/>
              </w:rPr>
            </w:pPr>
          </w:p>
        </w:tc>
      </w:tr>
    </w:tbl>
    <w:p w:rsidR="00483DF3" w:rsidRPr="00483DF3" w:rsidRDefault="00483DF3" w:rsidP="00483DF3">
      <w:pPr>
        <w:spacing w:after="200"/>
        <w:jc w:val="both"/>
        <w:rPr>
          <w:rFonts w:ascii="Arial" w:eastAsiaTheme="minorEastAsia" w:hAnsi="Arial" w:cs="Arial"/>
          <w:kern w:val="16"/>
          <w:lang w:val="uk-UA" w:eastAsia="uk-UA"/>
        </w:rPr>
      </w:pPr>
      <w:r w:rsidRPr="00483DF3">
        <w:rPr>
          <w:rFonts w:ascii="Arial" w:eastAsiaTheme="minorEastAsia" w:hAnsi="Arial" w:cs="Arial"/>
          <w:kern w:val="16"/>
          <w:lang w:val="uk-UA" w:eastAsia="uk-UA"/>
        </w:rPr>
        <w:br w:type="page"/>
      </w:r>
    </w:p>
    <w:tbl>
      <w:tblPr>
        <w:tblStyle w:val="a6"/>
        <w:tblW w:w="9889" w:type="dxa"/>
        <w:tblBorders>
          <w:insideH w:val="none" w:sz="0" w:space="0" w:color="auto"/>
          <w:insideV w:val="none" w:sz="0" w:space="0" w:color="auto"/>
        </w:tblBorders>
        <w:tblLook w:val="04A0" w:firstRow="1" w:lastRow="0" w:firstColumn="1" w:lastColumn="0" w:noHBand="0" w:noVBand="1"/>
      </w:tblPr>
      <w:tblGrid>
        <w:gridCol w:w="6091"/>
        <w:gridCol w:w="3798"/>
      </w:tblGrid>
      <w:tr w:rsidR="00483DF3" w:rsidRPr="00483DF3" w:rsidTr="00483DF3">
        <w:trPr>
          <w:trHeight w:val="134"/>
        </w:trPr>
        <w:tc>
          <w:tcPr>
            <w:tcW w:w="9889"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lang w:val="uk-UA" w:eastAsia="uk-UA"/>
              </w:rPr>
            </w:pP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Додаток №1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 Меморандуму про співпрацю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від</w:t>
            </w:r>
            <w:r w:rsidRPr="00483DF3">
              <w:rPr>
                <w:rFonts w:eastAsiaTheme="minorEastAsia"/>
                <w:b/>
                <w:kern w:val="16"/>
                <w:sz w:val="24"/>
                <w:szCs w:val="24"/>
                <w:lang w:eastAsia="uk-UA"/>
              </w:rPr>
              <w:t>"___"______________</w:t>
            </w:r>
            <w:r w:rsidRPr="00483DF3">
              <w:rPr>
                <w:rFonts w:eastAsiaTheme="minorEastAsia"/>
                <w:b/>
                <w:kern w:val="16"/>
                <w:sz w:val="24"/>
                <w:szCs w:val="24"/>
                <w:lang w:val="uk-UA" w:eastAsia="uk-UA"/>
              </w:rPr>
              <w:t>___</w:t>
            </w:r>
            <w:r w:rsidRPr="00483DF3">
              <w:rPr>
                <w:rFonts w:eastAsiaTheme="minorEastAsia"/>
                <w:kern w:val="16"/>
                <w:sz w:val="24"/>
                <w:szCs w:val="24"/>
                <w:lang w:val="uk-UA" w:eastAsia="uk-UA"/>
              </w:rPr>
              <w:t xml:space="preserve">  </w:t>
            </w: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b/>
                <w:kern w:val="16"/>
                <w:sz w:val="24"/>
                <w:szCs w:val="24"/>
                <w:lang w:val="uk-UA" w:eastAsia="uk-UA"/>
              </w:rPr>
              <w:t>м. _________                                                                                              “___” _________ 2021 р.</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Склад та опис зразків Програмно-апаратного комплексу автоматизації контролю.</w:t>
            </w:r>
          </w:p>
        </w:tc>
      </w:tr>
      <w:tr w:rsidR="00483DF3" w:rsidRPr="00483DF3" w:rsidTr="00483DF3">
        <w:tc>
          <w:tcPr>
            <w:tcW w:w="9889" w:type="dxa"/>
            <w:gridSpan w:val="2"/>
            <w:tcBorders>
              <w:left w:val="single" w:sz="4" w:space="0" w:color="auto"/>
            </w:tcBorders>
          </w:tcPr>
          <w:p w:rsidR="00483DF3" w:rsidRPr="00483DF3" w:rsidRDefault="00483DF3" w:rsidP="00483DF3">
            <w:pPr>
              <w:spacing w:after="20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Цей додаток № 1 до Меморандуму про співпрацю від “____” ____________ визначає склад та опис зразків Програмно-апаратного комплексу автоматизації контролю та є невід’ємною частиною Меморадуму.</w:t>
            </w:r>
          </w:p>
          <w:p w:rsidR="00483DF3" w:rsidRPr="00483DF3" w:rsidRDefault="00483DF3" w:rsidP="00483DF3">
            <w:pPr>
              <w:spacing w:after="200"/>
              <w:ind w:firstLine="709"/>
              <w:jc w:val="both"/>
              <w:rPr>
                <w:rFonts w:eastAsiaTheme="minorEastAsia"/>
                <w:b/>
                <w:bCs/>
                <w:kern w:val="16"/>
                <w:sz w:val="24"/>
                <w:szCs w:val="24"/>
                <w:lang w:val="uk-UA" w:eastAsia="uk-UA"/>
              </w:rPr>
            </w:pPr>
            <w:r w:rsidRPr="00483DF3">
              <w:rPr>
                <w:rFonts w:eastAsiaTheme="minorEastAsia"/>
                <w:b/>
                <w:kern w:val="16"/>
                <w:sz w:val="24"/>
                <w:szCs w:val="24"/>
                <w:lang w:val="uk-UA" w:eastAsia="uk-UA"/>
              </w:rPr>
              <w:t xml:space="preserve">1. Склад зразків Програмно-апаратного комплексу автоматизації контролю, які надаються Стороною 2 Стороні 1 для здійснення </w:t>
            </w:r>
            <w:r w:rsidRPr="00483DF3">
              <w:rPr>
                <w:rFonts w:eastAsiaTheme="minorEastAsia"/>
                <w:b/>
                <w:bCs/>
                <w:kern w:val="16"/>
                <w:sz w:val="24"/>
                <w:szCs w:val="24"/>
                <w:lang w:val="uk-UA" w:eastAsia="uk-UA"/>
              </w:rPr>
              <w:t>випробувань в промисловій експлуатації.</w:t>
            </w:r>
          </w:p>
          <w:tbl>
            <w:tblPr>
              <w:tblStyle w:val="a6"/>
              <w:tblW w:w="0" w:type="auto"/>
              <w:tblLook w:val="04A0" w:firstRow="1" w:lastRow="0" w:firstColumn="1" w:lastColumn="0" w:noHBand="0" w:noVBand="1"/>
            </w:tblPr>
            <w:tblGrid>
              <w:gridCol w:w="2972"/>
              <w:gridCol w:w="6237"/>
            </w:tblGrid>
            <w:tr w:rsidR="00483DF3" w:rsidRPr="00483DF3" w:rsidTr="00075CF2">
              <w:tc>
                <w:tcPr>
                  <w:tcW w:w="2972"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зразка</w:t>
                  </w:r>
                </w:p>
              </w:tc>
              <w:tc>
                <w:tcPr>
                  <w:tcW w:w="6237"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Програмні та апаратні складові зразка</w:t>
                  </w:r>
                </w:p>
              </w:tc>
            </w:tr>
            <w:tr w:rsidR="00483DF3" w:rsidRPr="00483DF3" w:rsidTr="00075CF2">
              <w:tc>
                <w:tcPr>
                  <w:tcW w:w="2972"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Зразок № 1</w:t>
                  </w:r>
                </w:p>
              </w:tc>
              <w:tc>
                <w:tcPr>
                  <w:tcW w:w="6237"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1. Програмне забезпечення “Інспектор” (далі – ПЗ “Інспектор”) для автоматизації виявлення порушень, передвстановлене на відповідному Обладнанні (планшеті), із відкритим доступом до серверної частини програмного забезпечення, що розташована на серверах </w:t>
                  </w:r>
                  <w:r w:rsidRPr="00483DF3">
                    <w:rPr>
                      <w:rFonts w:eastAsiaTheme="minorEastAsia"/>
                      <w:b/>
                      <w:kern w:val="16"/>
                      <w:sz w:val="24"/>
                      <w:szCs w:val="24"/>
                      <w:lang w:val="uk-UA" w:eastAsia="uk-UA"/>
                    </w:rPr>
                    <w:t xml:space="preserve">Сторони 2, </w:t>
                  </w:r>
                  <w:r w:rsidRPr="00483DF3">
                    <w:rPr>
                      <w:rFonts w:eastAsiaTheme="minorEastAsia"/>
                      <w:kern w:val="16"/>
                      <w:sz w:val="24"/>
                      <w:szCs w:val="24"/>
                      <w:lang w:val="uk-UA" w:eastAsia="uk-UA"/>
                    </w:rPr>
                    <w:t>приведене до працездатного стану, готове до випробувань у промисловій експлуатації у складі зразка у відповідності до умов даного Меморандуму.</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2. Обладнання у вигляді планшета, у кількості 1 (одна) шт., виробник </w:t>
                  </w:r>
                  <w:r w:rsidRPr="00483DF3">
                    <w:rPr>
                      <w:rFonts w:eastAsiaTheme="minorEastAsia"/>
                      <w:kern w:val="16"/>
                      <w:sz w:val="24"/>
                      <w:szCs w:val="24"/>
                      <w:lang w:val="en-US" w:eastAsia="uk-UA"/>
                    </w:rPr>
                    <w:t>Logic</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Instrument</w:t>
                  </w:r>
                  <w:r w:rsidRPr="00483DF3">
                    <w:rPr>
                      <w:rFonts w:eastAsiaTheme="minorEastAsia"/>
                      <w:kern w:val="16"/>
                      <w:sz w:val="24"/>
                      <w:szCs w:val="24"/>
                      <w:lang w:val="uk-UA" w:eastAsia="uk-UA"/>
                    </w:rPr>
                    <w:t xml:space="preserve">, модель </w:t>
                  </w:r>
                  <w:r w:rsidRPr="00483DF3">
                    <w:rPr>
                      <w:rFonts w:eastAsiaTheme="minorEastAsia"/>
                      <w:kern w:val="16"/>
                      <w:sz w:val="24"/>
                      <w:szCs w:val="24"/>
                      <w:lang w:val="en-US" w:eastAsia="uk-UA"/>
                    </w:rPr>
                    <w:t>Fieldbook</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K</w:t>
                  </w:r>
                  <w:r w:rsidRPr="00483DF3">
                    <w:rPr>
                      <w:rFonts w:eastAsiaTheme="minorEastAsia"/>
                      <w:kern w:val="16"/>
                      <w:sz w:val="24"/>
                      <w:szCs w:val="24"/>
                      <w:lang w:val="uk-UA" w:eastAsia="uk-UA"/>
                    </w:rPr>
                    <w:t>80, серійний номер: __________________, приведений до працездатного стану, готовий до випробувань у промисловій експлуатації у складі зразка у відповідності до умов даного Меморандуму.</w:t>
                  </w:r>
                </w:p>
              </w:tc>
            </w:tr>
          </w:tbl>
          <w:p w:rsidR="00483DF3" w:rsidRPr="00483DF3" w:rsidRDefault="00483DF3" w:rsidP="00483DF3">
            <w:pPr>
              <w:spacing w:after="200"/>
              <w:jc w:val="both"/>
              <w:rPr>
                <w:rFonts w:eastAsiaTheme="minorEastAsia"/>
                <w:b/>
                <w:kern w:val="16"/>
                <w:sz w:val="24"/>
                <w:szCs w:val="24"/>
                <w:lang w:val="uk-UA" w:eastAsia="uk-UA"/>
              </w:rPr>
            </w:pPr>
          </w:p>
          <w:p w:rsidR="00483DF3" w:rsidRPr="00483DF3" w:rsidRDefault="00483DF3" w:rsidP="00483DF3">
            <w:pPr>
              <w:spacing w:after="200"/>
              <w:ind w:firstLine="709"/>
              <w:jc w:val="both"/>
              <w:rPr>
                <w:rFonts w:eastAsiaTheme="minorEastAsia"/>
                <w:b/>
                <w:kern w:val="16"/>
                <w:sz w:val="24"/>
                <w:szCs w:val="24"/>
                <w:lang w:val="uk-UA" w:eastAsia="uk-UA"/>
              </w:rPr>
            </w:pPr>
            <w:r w:rsidRPr="00483DF3">
              <w:rPr>
                <w:rFonts w:eastAsiaTheme="minorEastAsia"/>
                <w:b/>
                <w:kern w:val="16"/>
                <w:sz w:val="24"/>
                <w:szCs w:val="24"/>
                <w:lang w:val="uk-UA" w:eastAsia="uk-UA"/>
              </w:rPr>
              <w:t>2. Функціональний опис зразків Програмно-апаратного комплексу автоматизації контролю</w:t>
            </w:r>
            <w:r w:rsidRPr="00483DF3">
              <w:rPr>
                <w:rFonts w:eastAsiaTheme="minorEastAsia"/>
                <w:b/>
                <w:kern w:val="16"/>
                <w:sz w:val="24"/>
                <w:szCs w:val="24"/>
                <w:lang w:eastAsia="uk-UA"/>
              </w:rPr>
              <w:t xml:space="preserve"> </w:t>
            </w:r>
            <w:r w:rsidRPr="00483DF3">
              <w:rPr>
                <w:rFonts w:eastAsiaTheme="minorEastAsia"/>
                <w:b/>
                <w:kern w:val="16"/>
                <w:sz w:val="24"/>
                <w:szCs w:val="24"/>
                <w:lang w:val="uk-UA" w:eastAsia="uk-UA"/>
              </w:rPr>
              <w:t>та додаткового програмного забезпечення.</w:t>
            </w:r>
          </w:p>
          <w:p w:rsidR="00483DF3" w:rsidRPr="00483DF3" w:rsidRDefault="00483DF3" w:rsidP="00483DF3">
            <w:pPr>
              <w:spacing w:after="200"/>
              <w:ind w:firstLine="709"/>
              <w:jc w:val="both"/>
              <w:rPr>
                <w:rFonts w:eastAsiaTheme="minorEastAsia"/>
                <w:kern w:val="16"/>
                <w:sz w:val="24"/>
                <w:szCs w:val="24"/>
                <w:lang w:val="uk-UA" w:eastAsia="uk-UA"/>
              </w:rPr>
            </w:pPr>
            <w:r w:rsidRPr="00483DF3">
              <w:rPr>
                <w:rFonts w:eastAsiaTheme="minorEastAsia"/>
                <w:kern w:val="16"/>
                <w:sz w:val="24"/>
                <w:szCs w:val="24"/>
                <w:lang w:val="uk-UA" w:eastAsia="uk-UA"/>
              </w:rPr>
              <w:t>Зразки Програмно-апаратного комплексу автоматизації контролю дозволяють здійснювати наступні дії в рамках контролю за порушеннями правил зупинки, стоянки, паркування транспортних засобів:</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Направлення автоматизованого запиту до відповідної зовнішньої інформаційної системи та отримання у відповідь на запит інформації щодо статусу оплати/неоплати за послуги з користування майданчиками для платного паркування.</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Вибір типу порушення КУпАП із переліку. </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Фотофіксація реєстраційних номерних знаків транспортного засобу.</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Автоматичне розпізнання реєстраційних номерних знаків транспортного засобу, емітованих в Україні, Росії, Польщі, Молдові, Румунії, Словаччині, Угорщині, Білорусі, Литві, Латвії.</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Здійснення оглядових фото (до 6 шт. для кожного порушення).</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Автоматичне визначення часу порушення, адреси місця порушення, просторових координат планшету.</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Автоматичне формування пакету даних про фотофіксацію порушення у вигляді зображень (фото реєстраційних номерних знаків транспортного засобу та оглядові фото транспортного засобу), дати, часу, адреси та просторових координат місця фіксації порушення.</w:t>
            </w:r>
          </w:p>
          <w:p w:rsidR="00483DF3" w:rsidRPr="00483DF3" w:rsidRDefault="00483DF3" w:rsidP="00483DF3">
            <w:pPr>
              <w:numPr>
                <w:ilvl w:val="0"/>
                <w:numId w:val="5"/>
              </w:numPr>
              <w:spacing w:after="200" w:line="276" w:lineRule="auto"/>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Ініціювання друку та друк інформаційного повідомлення про притягнення до адміністративної відповідальності у відповідності до шаблону, наданого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за завчасно запрограмованого </w:t>
            </w:r>
            <w:r w:rsidRPr="00483DF3">
              <w:rPr>
                <w:rFonts w:eastAsiaTheme="minorEastAsia"/>
                <w:b/>
                <w:kern w:val="16"/>
                <w:sz w:val="24"/>
                <w:szCs w:val="24"/>
                <w:lang w:val="uk-UA" w:eastAsia="uk-UA"/>
              </w:rPr>
              <w:t>Стороною 2</w:t>
            </w:r>
            <w:r w:rsidRPr="00483DF3">
              <w:rPr>
                <w:rFonts w:eastAsiaTheme="minorEastAsia"/>
                <w:kern w:val="16"/>
                <w:sz w:val="24"/>
                <w:szCs w:val="24"/>
                <w:lang w:val="uk-UA" w:eastAsia="uk-UA"/>
              </w:rPr>
              <w:t xml:space="preserve"> у кожному зразку Програмно-апаратного комплексу автоматизації контролю.</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Можливість перегляду здійснених фотофіксацій.</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Автоматичне збереження та облік усіх пакетів даних про фотофіксацію порушень від планшетів.</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Підтримка механізму авторизації користувачів (забезпечення процедури ідентифікації та автентифікації відповідальних користувачів).</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Створення та ведення реєстру користувачів.</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Збереження та надання доступу до облікових даних користувачів.</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Збір та збереження даних щодо усіх операцій, здійснених користувачами при роботі із зразками Програмно-технічного комплексу автоматизації контролю; даних щодо помилок, що сталися при роботі із зразками; усіх подій, які стосуються зміни налаштувань та параметрів зразків Програмно-технічного комплексу автоматизації контролю.</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Побудова на базі збережених даних щодо усіх операцій в рамках застосування  зразків Програмно-технічного комплексу автоматизації контролю гнучких звітів.</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Додатково для можливості забезпечення формування матеріалів по адміністративному правопорушенню та винесення відповідної постанови на підставі отриманої від вищезазначених зразків Програмно-апаратного комплексу для автоматизації контролю та обробленої доказової бази щодо вказаного адміністративного правопорушення Стороною 2 надається Стороні 1 право доступу до 1 (одного) автоматизованого робочого місця комп</w:t>
            </w:r>
            <w:r w:rsidRPr="00483DF3">
              <w:rPr>
                <w:rFonts w:eastAsiaTheme="minorEastAsia"/>
                <w:kern w:val="16"/>
                <w:sz w:val="24"/>
                <w:szCs w:val="24"/>
                <w:lang w:eastAsia="uk-UA"/>
              </w:rPr>
              <w:t>’</w:t>
            </w:r>
            <w:r w:rsidRPr="00483DF3">
              <w:rPr>
                <w:rFonts w:eastAsiaTheme="minorEastAsia"/>
                <w:kern w:val="16"/>
                <w:sz w:val="24"/>
                <w:szCs w:val="24"/>
                <w:lang w:val="uk-UA" w:eastAsia="uk-UA"/>
              </w:rPr>
              <w:t xml:space="preserve">ютерної програми «Інформаційна система «Центр обробки даних» на період тимчасового користування та </w:t>
            </w:r>
            <w:r w:rsidRPr="00483DF3">
              <w:rPr>
                <w:rFonts w:eastAsia="MS Mincho"/>
                <w:kern w:val="16"/>
                <w:sz w:val="24"/>
                <w:szCs w:val="24"/>
                <w:lang w:eastAsia="en-US"/>
              </w:rPr>
              <w:t>випробувань у промисловій експлуатації</w:t>
            </w:r>
            <w:r w:rsidRPr="00483DF3">
              <w:rPr>
                <w:rFonts w:eastAsiaTheme="minorEastAsia"/>
                <w:kern w:val="16"/>
                <w:sz w:val="24"/>
                <w:szCs w:val="24"/>
                <w:lang w:val="uk-UA" w:eastAsia="uk-UA"/>
              </w:rPr>
              <w:t xml:space="preserve"> зразків Програмно-апаратного комплексу для автоматизації контролю у відповідності до умов даного Меморандуму. </w:t>
            </w:r>
          </w:p>
          <w:p w:rsidR="00483DF3" w:rsidRPr="00483DF3" w:rsidRDefault="00483DF3" w:rsidP="00483DF3">
            <w:pPr>
              <w:numPr>
                <w:ilvl w:val="0"/>
                <w:numId w:val="5"/>
              </w:numPr>
              <w:spacing w:after="200" w:line="276" w:lineRule="auto"/>
              <w:ind w:right="-142"/>
              <w:contextualSpacing/>
              <w:jc w:val="both"/>
              <w:rPr>
                <w:rFonts w:eastAsiaTheme="minorEastAsia"/>
                <w:kern w:val="16"/>
                <w:sz w:val="24"/>
                <w:szCs w:val="24"/>
                <w:lang w:val="uk-UA" w:eastAsia="uk-UA"/>
              </w:rPr>
            </w:pPr>
            <w:r w:rsidRPr="00483DF3">
              <w:rPr>
                <w:rFonts w:eastAsiaTheme="minorEastAsia"/>
                <w:kern w:val="16"/>
                <w:sz w:val="24"/>
                <w:szCs w:val="24"/>
                <w:lang w:val="uk-UA" w:eastAsia="uk-UA"/>
              </w:rPr>
              <w:t>Сторони погодили, що усі умови даного Меморандуму розповсюджуються на надання права доступу до 1 (одного) автоматизованого робочого місця комп</w:t>
            </w:r>
            <w:r w:rsidRPr="00483DF3">
              <w:rPr>
                <w:rFonts w:eastAsiaTheme="minorEastAsia"/>
                <w:kern w:val="16"/>
                <w:sz w:val="24"/>
                <w:szCs w:val="24"/>
                <w:lang w:eastAsia="uk-UA"/>
              </w:rPr>
              <w:t>’</w:t>
            </w:r>
            <w:r w:rsidRPr="00483DF3">
              <w:rPr>
                <w:rFonts w:eastAsiaTheme="minorEastAsia"/>
                <w:kern w:val="16"/>
                <w:sz w:val="24"/>
                <w:szCs w:val="24"/>
                <w:lang w:val="uk-UA" w:eastAsia="uk-UA"/>
              </w:rPr>
              <w:t>ютерної програми «Інформаційна система «Центр обробки даних».</w:t>
            </w:r>
          </w:p>
          <w:p w:rsidR="00483DF3" w:rsidRPr="00483DF3" w:rsidRDefault="00483DF3" w:rsidP="00483DF3">
            <w:pPr>
              <w:ind w:left="720" w:right="-142"/>
              <w:contextualSpacing/>
              <w:jc w:val="both"/>
              <w:rPr>
                <w:rFonts w:eastAsiaTheme="minorEastAsia"/>
                <w:kern w:val="16"/>
                <w:sz w:val="24"/>
                <w:szCs w:val="24"/>
                <w:lang w:val="uk-UA" w:eastAsia="uk-UA"/>
              </w:rPr>
            </w:pPr>
          </w:p>
          <w:p w:rsidR="00483DF3" w:rsidRPr="00483DF3" w:rsidRDefault="00483DF3" w:rsidP="00483DF3">
            <w:pPr>
              <w:ind w:left="720" w:right="-142"/>
              <w:contextualSpacing/>
              <w:jc w:val="both"/>
              <w:rPr>
                <w:rFonts w:eastAsiaTheme="minorEastAsia"/>
                <w:kern w:val="16"/>
                <w:sz w:val="24"/>
                <w:szCs w:val="24"/>
                <w:lang w:val="uk-UA" w:eastAsia="uk-UA"/>
              </w:rPr>
            </w:pPr>
          </w:p>
          <w:p w:rsidR="00483DF3" w:rsidRPr="00483DF3" w:rsidRDefault="00483DF3" w:rsidP="00483DF3">
            <w:pPr>
              <w:spacing w:after="200"/>
              <w:ind w:firstLine="709"/>
              <w:jc w:val="both"/>
              <w:rPr>
                <w:rFonts w:eastAsiaTheme="minorEastAsia"/>
                <w:b/>
                <w:kern w:val="16"/>
                <w:sz w:val="24"/>
                <w:szCs w:val="24"/>
                <w:lang w:val="uk-UA" w:eastAsia="uk-UA"/>
              </w:rPr>
            </w:pPr>
            <w:r w:rsidRPr="00483DF3">
              <w:rPr>
                <w:rFonts w:eastAsiaTheme="minorEastAsia"/>
                <w:b/>
                <w:kern w:val="16"/>
                <w:sz w:val="24"/>
                <w:szCs w:val="24"/>
                <w:lang w:val="uk-UA" w:eastAsia="uk-UA"/>
              </w:rPr>
              <w:t>3. Опис специфікації обладнання, яке входить до складу зразків Програмно-апаратного комплексу для автоматизації контролю.</w:t>
            </w:r>
          </w:p>
          <w:p w:rsidR="00483DF3" w:rsidRPr="00483DF3" w:rsidRDefault="00483DF3" w:rsidP="00483DF3">
            <w:pPr>
              <w:spacing w:after="200"/>
              <w:ind w:firstLine="709"/>
              <w:jc w:val="both"/>
              <w:rPr>
                <w:rFonts w:eastAsiaTheme="minorEastAsia"/>
                <w:b/>
                <w:kern w:val="16"/>
                <w:sz w:val="24"/>
                <w:szCs w:val="24"/>
                <w:lang w:val="uk-UA" w:eastAsia="uk-UA"/>
              </w:rPr>
            </w:pPr>
            <w:r w:rsidRPr="00483DF3">
              <w:rPr>
                <w:rFonts w:eastAsiaTheme="minorEastAsia"/>
                <w:b/>
                <w:kern w:val="16"/>
                <w:sz w:val="24"/>
                <w:szCs w:val="24"/>
                <w:lang w:val="uk-UA" w:eastAsia="uk-UA"/>
              </w:rPr>
              <w:t xml:space="preserve">3.1. Специфікація планшета виробника </w:t>
            </w:r>
            <w:r w:rsidRPr="00483DF3">
              <w:rPr>
                <w:rFonts w:eastAsiaTheme="minorEastAsia"/>
                <w:b/>
                <w:kern w:val="16"/>
                <w:sz w:val="24"/>
                <w:szCs w:val="24"/>
                <w:lang w:val="en-US" w:eastAsia="uk-UA"/>
              </w:rPr>
              <w:t>Logic</w:t>
            </w:r>
            <w:r w:rsidRPr="00483DF3">
              <w:rPr>
                <w:rFonts w:eastAsiaTheme="minorEastAsia"/>
                <w:b/>
                <w:kern w:val="16"/>
                <w:sz w:val="24"/>
                <w:szCs w:val="24"/>
                <w:lang w:val="uk-UA" w:eastAsia="uk-UA"/>
              </w:rPr>
              <w:t xml:space="preserve"> </w:t>
            </w:r>
            <w:r w:rsidRPr="00483DF3">
              <w:rPr>
                <w:rFonts w:eastAsiaTheme="minorEastAsia"/>
                <w:b/>
                <w:kern w:val="16"/>
                <w:sz w:val="24"/>
                <w:szCs w:val="24"/>
                <w:lang w:val="en-US" w:eastAsia="uk-UA"/>
              </w:rPr>
              <w:t>Instrument</w:t>
            </w:r>
            <w:r w:rsidRPr="00483DF3">
              <w:rPr>
                <w:rFonts w:eastAsiaTheme="minorEastAsia"/>
                <w:b/>
                <w:kern w:val="16"/>
                <w:sz w:val="24"/>
                <w:szCs w:val="24"/>
                <w:lang w:val="uk-UA" w:eastAsia="uk-UA"/>
              </w:rPr>
              <w:t xml:space="preserve">, модель </w:t>
            </w:r>
            <w:r w:rsidRPr="00483DF3">
              <w:rPr>
                <w:rFonts w:eastAsiaTheme="minorEastAsia"/>
                <w:b/>
                <w:kern w:val="16"/>
                <w:sz w:val="24"/>
                <w:szCs w:val="24"/>
                <w:lang w:val="en-US" w:eastAsia="uk-UA"/>
              </w:rPr>
              <w:t>Fieldbook</w:t>
            </w:r>
            <w:r w:rsidRPr="00483DF3">
              <w:rPr>
                <w:rFonts w:eastAsiaTheme="minorEastAsia"/>
                <w:b/>
                <w:kern w:val="16"/>
                <w:sz w:val="24"/>
                <w:szCs w:val="24"/>
                <w:lang w:val="uk-UA" w:eastAsia="uk-UA"/>
              </w:rPr>
              <w:t xml:space="preserve"> </w:t>
            </w:r>
            <w:r w:rsidRPr="00483DF3">
              <w:rPr>
                <w:rFonts w:eastAsiaTheme="minorEastAsia"/>
                <w:b/>
                <w:kern w:val="16"/>
                <w:sz w:val="24"/>
                <w:szCs w:val="24"/>
                <w:lang w:val="en-US" w:eastAsia="uk-UA"/>
              </w:rPr>
              <w:t>K</w:t>
            </w:r>
            <w:r w:rsidRPr="00483DF3">
              <w:rPr>
                <w:rFonts w:eastAsiaTheme="minorEastAsia"/>
                <w:b/>
                <w:kern w:val="16"/>
                <w:sz w:val="24"/>
                <w:szCs w:val="24"/>
                <w:lang w:val="uk-UA" w:eastAsia="uk-UA"/>
              </w:rPr>
              <w:t>80.</w:t>
            </w:r>
          </w:p>
          <w:tbl>
            <w:tblPr>
              <w:tblStyle w:val="a6"/>
              <w:tblW w:w="0" w:type="auto"/>
              <w:tblLook w:val="04A0" w:firstRow="1" w:lastRow="0" w:firstColumn="1" w:lastColumn="0" w:noHBand="0" w:noVBand="1"/>
            </w:tblPr>
            <w:tblGrid>
              <w:gridCol w:w="4827"/>
              <w:gridCol w:w="4836"/>
            </w:tblGrid>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Конструктивне виконання</w:t>
                  </w:r>
                </w:p>
              </w:tc>
              <w:tc>
                <w:tcPr>
                  <w:tcW w:w="5184"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Планшет вагою 630 г.</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Операційна система</w:t>
                  </w:r>
                </w:p>
              </w:tc>
              <w:tc>
                <w:tcPr>
                  <w:tcW w:w="5184" w:type="dxa"/>
                </w:tcPr>
                <w:p w:rsidR="00483DF3" w:rsidRPr="00483DF3" w:rsidRDefault="00483DF3" w:rsidP="00483DF3">
                  <w:pPr>
                    <w:jc w:val="both"/>
                    <w:rPr>
                      <w:rFonts w:eastAsiaTheme="minorEastAsia"/>
                      <w:kern w:val="16"/>
                      <w:sz w:val="24"/>
                      <w:szCs w:val="24"/>
                      <w:lang w:val="en-US" w:eastAsia="uk-UA"/>
                    </w:rPr>
                  </w:pPr>
                  <w:r w:rsidRPr="00483DF3">
                    <w:rPr>
                      <w:rFonts w:eastAsiaTheme="minorEastAsia"/>
                      <w:kern w:val="16"/>
                      <w:sz w:val="24"/>
                      <w:szCs w:val="24"/>
                      <w:lang w:val="en-US" w:eastAsia="uk-UA"/>
                    </w:rPr>
                    <w:t>Android 5.1</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Процесор</w:t>
                  </w:r>
                </w:p>
              </w:tc>
              <w:tc>
                <w:tcPr>
                  <w:tcW w:w="5184" w:type="dxa"/>
                </w:tcPr>
                <w:p w:rsidR="00483DF3" w:rsidRPr="00483DF3" w:rsidRDefault="00483DF3" w:rsidP="00483DF3">
                  <w:pPr>
                    <w:spacing w:after="200"/>
                    <w:jc w:val="both"/>
                    <w:rPr>
                      <w:rFonts w:eastAsiaTheme="minorEastAsia"/>
                      <w:kern w:val="16"/>
                      <w:sz w:val="24"/>
                      <w:szCs w:val="24"/>
                      <w:lang w:val="en-US" w:eastAsia="uk-UA"/>
                    </w:rPr>
                  </w:pPr>
                  <w:r w:rsidRPr="00483DF3">
                    <w:rPr>
                      <w:rFonts w:eastAsiaTheme="minorEastAsia"/>
                      <w:kern w:val="16"/>
                      <w:sz w:val="24"/>
                      <w:szCs w:val="24"/>
                      <w:lang w:val="en-US" w:eastAsia="uk-UA"/>
                    </w:rPr>
                    <w:t>Intel Atom x5-Z350, Cherry Trail</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 xml:space="preserve">Quad-Core CPU </w:t>
                  </w:r>
                  <w:r w:rsidRPr="00483DF3">
                    <w:rPr>
                      <w:rFonts w:eastAsiaTheme="minorEastAsia"/>
                      <w:kern w:val="16"/>
                      <w:sz w:val="24"/>
                      <w:szCs w:val="24"/>
                      <w:lang w:val="uk-UA" w:eastAsia="uk-UA"/>
                    </w:rPr>
                    <w:t>до 1,92 ГГц</w:t>
                  </w:r>
                </w:p>
                <w:p w:rsidR="00483DF3" w:rsidRPr="00483DF3" w:rsidRDefault="00483DF3" w:rsidP="00483DF3">
                  <w:pPr>
                    <w:spacing w:after="200"/>
                    <w:jc w:val="both"/>
                    <w:rPr>
                      <w:rFonts w:eastAsiaTheme="minorEastAsia"/>
                      <w:kern w:val="16"/>
                      <w:sz w:val="24"/>
                      <w:szCs w:val="24"/>
                      <w:lang w:val="en-US" w:eastAsia="uk-UA"/>
                    </w:rPr>
                  </w:pPr>
                  <w:r w:rsidRPr="00483DF3">
                    <w:rPr>
                      <w:rFonts w:eastAsiaTheme="minorEastAsia"/>
                      <w:kern w:val="16"/>
                      <w:sz w:val="24"/>
                      <w:szCs w:val="24"/>
                      <w:lang w:val="en-US" w:eastAsia="uk-UA"/>
                    </w:rPr>
                    <w:t>Intel HD Graphic (Gen7)</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Дисплей</w:t>
                  </w:r>
                </w:p>
              </w:tc>
              <w:tc>
                <w:tcPr>
                  <w:tcW w:w="5184"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8 дюймів </w:t>
                  </w:r>
                  <w:r w:rsidRPr="00483DF3">
                    <w:rPr>
                      <w:rFonts w:eastAsiaTheme="minorEastAsia"/>
                      <w:kern w:val="16"/>
                      <w:sz w:val="24"/>
                      <w:szCs w:val="24"/>
                      <w:lang w:val="en-US" w:eastAsia="uk-UA"/>
                    </w:rPr>
                    <w:t>IPS</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з роздільною здатністю 1280х800 пікселів та 10-точковим сенсором</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Dragontrail (загартоване) скло</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Пам</w:t>
                  </w:r>
                  <w:r w:rsidRPr="00483DF3">
                    <w:rPr>
                      <w:rFonts w:eastAsiaTheme="minorEastAsia"/>
                      <w:kern w:val="16"/>
                      <w:sz w:val="24"/>
                      <w:szCs w:val="24"/>
                      <w:lang w:val="en-US" w:eastAsia="uk-UA"/>
                    </w:rPr>
                    <w:t>’</w:t>
                  </w:r>
                  <w:r w:rsidRPr="00483DF3">
                    <w:rPr>
                      <w:rFonts w:eastAsiaTheme="minorEastAsia"/>
                      <w:kern w:val="16"/>
                      <w:sz w:val="24"/>
                      <w:szCs w:val="24"/>
                      <w:lang w:val="uk-UA" w:eastAsia="uk-UA"/>
                    </w:rPr>
                    <w:t>ять</w:t>
                  </w:r>
                </w:p>
              </w:tc>
              <w:tc>
                <w:tcPr>
                  <w:tcW w:w="5184"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Оперативна пам</w:t>
                  </w:r>
                  <w:r w:rsidRPr="00483DF3">
                    <w:rPr>
                      <w:rFonts w:eastAsiaTheme="minorEastAsia"/>
                      <w:kern w:val="16"/>
                      <w:sz w:val="24"/>
                      <w:szCs w:val="24"/>
                      <w:lang w:eastAsia="uk-UA"/>
                    </w:rPr>
                    <w:t>’</w:t>
                  </w:r>
                  <w:r w:rsidRPr="00483DF3">
                    <w:rPr>
                      <w:rFonts w:eastAsiaTheme="minorEastAsia"/>
                      <w:kern w:val="16"/>
                      <w:sz w:val="24"/>
                      <w:szCs w:val="24"/>
                      <w:lang w:val="uk-UA" w:eastAsia="uk-UA"/>
                    </w:rPr>
                    <w:t>ять: 4 ГБ</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Постійна пам</w:t>
                  </w:r>
                  <w:r w:rsidRPr="00483DF3">
                    <w:rPr>
                      <w:rFonts w:eastAsiaTheme="minorEastAsia"/>
                      <w:kern w:val="16"/>
                      <w:sz w:val="24"/>
                      <w:szCs w:val="24"/>
                      <w:lang w:eastAsia="uk-UA"/>
                    </w:rPr>
                    <w:t>’</w:t>
                  </w:r>
                  <w:r w:rsidRPr="00483DF3">
                    <w:rPr>
                      <w:rFonts w:eastAsiaTheme="minorEastAsia"/>
                      <w:kern w:val="16"/>
                      <w:sz w:val="24"/>
                      <w:szCs w:val="24"/>
                      <w:lang w:val="uk-UA" w:eastAsia="uk-UA"/>
                    </w:rPr>
                    <w:t xml:space="preserve">ять: 128 ГБ </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Мікро </w:t>
                  </w:r>
                  <w:r w:rsidRPr="00483DF3">
                    <w:rPr>
                      <w:rFonts w:eastAsiaTheme="minorEastAsia"/>
                      <w:kern w:val="16"/>
                      <w:sz w:val="24"/>
                      <w:szCs w:val="24"/>
                      <w:lang w:val="en-US" w:eastAsia="uk-UA"/>
                    </w:rPr>
                    <w:t>SD</w:t>
                  </w:r>
                  <w:r w:rsidRPr="00483DF3">
                    <w:rPr>
                      <w:rFonts w:eastAsiaTheme="minorEastAsia"/>
                      <w:kern w:val="16"/>
                      <w:sz w:val="24"/>
                      <w:szCs w:val="24"/>
                      <w:lang w:val="uk-UA" w:eastAsia="uk-UA"/>
                    </w:rPr>
                    <w:t xml:space="preserve"> (підтримка </w:t>
                  </w:r>
                  <w:r w:rsidRPr="00483DF3">
                    <w:rPr>
                      <w:rFonts w:eastAsiaTheme="minorEastAsia"/>
                      <w:kern w:val="16"/>
                      <w:sz w:val="24"/>
                      <w:szCs w:val="24"/>
                      <w:lang w:val="en-US" w:eastAsia="uk-UA"/>
                    </w:rPr>
                    <w:t>SDHC</w:t>
                  </w:r>
                  <w:r w:rsidRPr="00483DF3">
                    <w:rPr>
                      <w:rFonts w:eastAsiaTheme="minorEastAsia"/>
                      <w:kern w:val="16"/>
                      <w:sz w:val="24"/>
                      <w:szCs w:val="24"/>
                      <w:lang w:val="uk-UA" w:eastAsia="uk-UA"/>
                    </w:rPr>
                    <w:t>/</w:t>
                  </w:r>
                  <w:r w:rsidRPr="00483DF3">
                    <w:rPr>
                      <w:rFonts w:eastAsiaTheme="minorEastAsia"/>
                      <w:kern w:val="16"/>
                      <w:sz w:val="24"/>
                      <w:szCs w:val="24"/>
                      <w:lang w:val="en-US" w:eastAsia="uk-UA"/>
                    </w:rPr>
                    <w:t>SDXC</w:t>
                  </w:r>
                  <w:r w:rsidRPr="00483DF3">
                    <w:rPr>
                      <w:rFonts w:eastAsiaTheme="minorEastAsia"/>
                      <w:kern w:val="16"/>
                      <w:sz w:val="24"/>
                      <w:szCs w:val="24"/>
                      <w:lang w:val="uk-UA" w:eastAsia="uk-UA"/>
                    </w:rPr>
                    <w:t>)</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Мережеві з</w:t>
                  </w:r>
                  <w:r w:rsidRPr="00483DF3">
                    <w:rPr>
                      <w:rFonts w:eastAsiaTheme="minorEastAsia"/>
                      <w:kern w:val="16"/>
                      <w:sz w:val="24"/>
                      <w:szCs w:val="24"/>
                      <w:lang w:val="en-US" w:eastAsia="uk-UA"/>
                    </w:rPr>
                    <w:t>’</w:t>
                  </w:r>
                  <w:r w:rsidRPr="00483DF3">
                    <w:rPr>
                      <w:rFonts w:eastAsiaTheme="minorEastAsia"/>
                      <w:kern w:val="16"/>
                      <w:sz w:val="24"/>
                      <w:szCs w:val="24"/>
                      <w:lang w:val="uk-UA" w:eastAsia="uk-UA"/>
                    </w:rPr>
                    <w:t>єднання</w:t>
                  </w:r>
                </w:p>
              </w:tc>
              <w:tc>
                <w:tcPr>
                  <w:tcW w:w="5184"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Підтримка </w:t>
                  </w:r>
                  <w:r w:rsidRPr="00483DF3">
                    <w:rPr>
                      <w:rFonts w:eastAsiaTheme="minorEastAsia"/>
                      <w:kern w:val="16"/>
                      <w:sz w:val="24"/>
                      <w:szCs w:val="24"/>
                      <w:lang w:val="en-US" w:eastAsia="uk-UA"/>
                    </w:rPr>
                    <w:t>WiFi</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b</w:t>
                  </w:r>
                  <w:r w:rsidRPr="00483DF3">
                    <w:rPr>
                      <w:rFonts w:eastAsiaTheme="minorEastAsia"/>
                      <w:kern w:val="16"/>
                      <w:sz w:val="24"/>
                      <w:szCs w:val="24"/>
                      <w:lang w:val="uk-UA" w:eastAsia="uk-UA"/>
                    </w:rPr>
                    <w:t>/</w:t>
                  </w:r>
                  <w:r w:rsidRPr="00483DF3">
                    <w:rPr>
                      <w:rFonts w:eastAsiaTheme="minorEastAsia"/>
                      <w:kern w:val="16"/>
                      <w:sz w:val="24"/>
                      <w:szCs w:val="24"/>
                      <w:lang w:val="en-US" w:eastAsia="uk-UA"/>
                    </w:rPr>
                    <w:t>g</w:t>
                  </w:r>
                  <w:r w:rsidRPr="00483DF3">
                    <w:rPr>
                      <w:rFonts w:eastAsiaTheme="minorEastAsia"/>
                      <w:kern w:val="16"/>
                      <w:sz w:val="24"/>
                      <w:szCs w:val="24"/>
                      <w:lang w:val="uk-UA" w:eastAsia="uk-UA"/>
                    </w:rPr>
                    <w:t>/</w:t>
                  </w:r>
                  <w:r w:rsidRPr="00483DF3">
                    <w:rPr>
                      <w:rFonts w:eastAsiaTheme="minorEastAsia"/>
                      <w:kern w:val="16"/>
                      <w:sz w:val="24"/>
                      <w:szCs w:val="24"/>
                      <w:lang w:val="en-US" w:eastAsia="uk-UA"/>
                    </w:rPr>
                    <w:t>n</w:t>
                  </w:r>
                  <w:r w:rsidRPr="00483DF3">
                    <w:rPr>
                      <w:rFonts w:eastAsiaTheme="minorEastAsia"/>
                      <w:kern w:val="16"/>
                      <w:sz w:val="24"/>
                      <w:szCs w:val="24"/>
                      <w:lang w:val="uk-UA" w:eastAsia="uk-UA"/>
                    </w:rPr>
                    <w:t>),</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Bluetooth</w:t>
                  </w:r>
                  <w:r w:rsidRPr="00483DF3">
                    <w:rPr>
                      <w:rFonts w:eastAsiaTheme="minorEastAsia"/>
                      <w:kern w:val="16"/>
                      <w:sz w:val="24"/>
                      <w:szCs w:val="24"/>
                      <w:lang w:val="uk-UA" w:eastAsia="uk-UA"/>
                    </w:rPr>
                    <w:t xml:space="preserve"> 4.0</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uBlox</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GPS</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RFID</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NFC</w:t>
                  </w:r>
                </w:p>
                <w:p w:rsidR="00483DF3" w:rsidRPr="00483DF3" w:rsidRDefault="00483DF3" w:rsidP="00483DF3">
                  <w:pPr>
                    <w:spacing w:after="200"/>
                    <w:jc w:val="both"/>
                    <w:rPr>
                      <w:rFonts w:eastAsiaTheme="minorEastAsia"/>
                      <w:kern w:val="16"/>
                      <w:sz w:val="24"/>
                      <w:szCs w:val="24"/>
                      <w:lang w:val="en-US" w:eastAsia="uk-UA"/>
                    </w:rPr>
                  </w:pPr>
                  <w:r w:rsidRPr="00483DF3">
                    <w:rPr>
                      <w:rFonts w:eastAsiaTheme="minorEastAsia"/>
                      <w:kern w:val="16"/>
                      <w:sz w:val="24"/>
                      <w:szCs w:val="24"/>
                      <w:lang w:val="uk-UA" w:eastAsia="uk-UA"/>
                    </w:rPr>
                    <w:t>4</w:t>
                  </w:r>
                  <w:r w:rsidRPr="00483DF3">
                    <w:rPr>
                      <w:rFonts w:eastAsiaTheme="minorEastAsia"/>
                      <w:kern w:val="16"/>
                      <w:sz w:val="24"/>
                      <w:szCs w:val="24"/>
                      <w:lang w:val="en-US" w:eastAsia="uk-UA"/>
                    </w:rPr>
                    <w:t>G</w:t>
                  </w:r>
                  <w:r w:rsidRPr="00483DF3">
                    <w:rPr>
                      <w:rFonts w:eastAsiaTheme="minorEastAsia"/>
                      <w:kern w:val="16"/>
                      <w:sz w:val="24"/>
                      <w:szCs w:val="24"/>
                      <w:lang w:val="uk-UA" w:eastAsia="uk-UA"/>
                    </w:rPr>
                    <w:t xml:space="preserve">- вбудований </w:t>
                  </w:r>
                  <w:r w:rsidRPr="00483DF3">
                    <w:rPr>
                      <w:rFonts w:eastAsiaTheme="minorEastAsia"/>
                      <w:kern w:val="16"/>
                      <w:sz w:val="24"/>
                      <w:szCs w:val="24"/>
                      <w:lang w:val="en-US" w:eastAsia="uk-UA"/>
                    </w:rPr>
                    <w:t>FDD</w:t>
                  </w:r>
                  <w:r w:rsidRPr="00483DF3">
                    <w:rPr>
                      <w:rFonts w:eastAsiaTheme="minorEastAsia"/>
                      <w:kern w:val="16"/>
                      <w:sz w:val="24"/>
                      <w:szCs w:val="24"/>
                      <w:lang w:val="uk-UA" w:eastAsia="uk-UA"/>
                    </w:rPr>
                    <w:t>-</w:t>
                  </w:r>
                  <w:r w:rsidRPr="00483DF3">
                    <w:rPr>
                      <w:rFonts w:eastAsiaTheme="minorEastAsia"/>
                      <w:kern w:val="16"/>
                      <w:sz w:val="24"/>
                      <w:szCs w:val="24"/>
                      <w:lang w:val="en-US" w:eastAsia="uk-UA"/>
                    </w:rPr>
                    <w:t>LTE</w:t>
                  </w:r>
                  <w:r w:rsidRPr="00483DF3">
                    <w:rPr>
                      <w:rFonts w:eastAsiaTheme="minorEastAsia"/>
                      <w:kern w:val="16"/>
                      <w:sz w:val="24"/>
                      <w:szCs w:val="24"/>
                      <w:lang w:val="uk-UA" w:eastAsia="uk-UA"/>
                    </w:rPr>
                    <w:t xml:space="preserve"> із підтримкою </w:t>
                  </w:r>
                  <w:r w:rsidRPr="00483DF3">
                    <w:rPr>
                      <w:rFonts w:eastAsiaTheme="minorEastAsia"/>
                      <w:kern w:val="16"/>
                      <w:sz w:val="24"/>
                      <w:szCs w:val="24"/>
                      <w:lang w:val="en-US" w:eastAsia="uk-UA"/>
                    </w:rPr>
                    <w:t>B3/7/20</w:t>
                  </w:r>
                </w:p>
              </w:tc>
            </w:tr>
            <w:tr w:rsidR="00483DF3" w:rsidRPr="00483DF3" w:rsidTr="00075CF2">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Інтерфейси</w:t>
                  </w:r>
                </w:p>
              </w:tc>
              <w:tc>
                <w:tcPr>
                  <w:tcW w:w="5184"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USB</w:t>
                  </w:r>
                  <w:r w:rsidRPr="00483DF3">
                    <w:rPr>
                      <w:rFonts w:eastAsiaTheme="minorEastAsia"/>
                      <w:kern w:val="16"/>
                      <w:sz w:val="24"/>
                      <w:szCs w:val="24"/>
                      <w:lang w:val="uk-UA" w:eastAsia="uk-UA"/>
                    </w:rPr>
                    <w:t xml:space="preserve"> 2.0 типу А (роз’єм)</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en-US" w:eastAsia="uk-UA"/>
                    </w:rPr>
                    <w:t>USB</w:t>
                  </w:r>
                  <w:r w:rsidRPr="00483DF3">
                    <w:rPr>
                      <w:rFonts w:eastAsiaTheme="minorEastAsia"/>
                      <w:kern w:val="16"/>
                      <w:sz w:val="24"/>
                      <w:szCs w:val="24"/>
                      <w:lang w:val="uk-UA" w:eastAsia="uk-UA"/>
                    </w:rPr>
                    <w:t xml:space="preserve"> 2.0 мікро-</w:t>
                  </w:r>
                  <w:r w:rsidRPr="00483DF3">
                    <w:rPr>
                      <w:rFonts w:eastAsiaTheme="minorEastAsia"/>
                      <w:kern w:val="16"/>
                      <w:sz w:val="24"/>
                      <w:szCs w:val="24"/>
                      <w:lang w:val="en-US" w:eastAsia="uk-UA"/>
                    </w:rPr>
                    <w:t>B</w:t>
                  </w:r>
                  <w:r w:rsidRPr="00483DF3">
                    <w:rPr>
                      <w:rFonts w:eastAsiaTheme="minorEastAsia"/>
                      <w:kern w:val="16"/>
                      <w:sz w:val="24"/>
                      <w:szCs w:val="24"/>
                      <w:lang w:val="uk-UA" w:eastAsia="uk-UA"/>
                    </w:rPr>
                    <w:t xml:space="preserve"> (роз’єм)</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Аудіо</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Міні </w:t>
                  </w:r>
                  <w:r w:rsidRPr="00483DF3">
                    <w:rPr>
                      <w:rFonts w:eastAsiaTheme="minorEastAsia"/>
                      <w:kern w:val="16"/>
                      <w:sz w:val="24"/>
                      <w:szCs w:val="24"/>
                      <w:lang w:val="en-US" w:eastAsia="uk-UA"/>
                    </w:rPr>
                    <w:t>HDMI</w:t>
                  </w:r>
                  <w:r w:rsidRPr="00483DF3">
                    <w:rPr>
                      <w:rFonts w:eastAsiaTheme="minorEastAsia"/>
                      <w:kern w:val="16"/>
                      <w:sz w:val="24"/>
                      <w:szCs w:val="24"/>
                      <w:lang w:val="uk-UA" w:eastAsia="uk-UA"/>
                    </w:rPr>
                    <w:t xml:space="preserve"> 1.4</w:t>
                  </w:r>
                  <w:r w:rsidRPr="00483DF3">
                    <w:rPr>
                      <w:rFonts w:eastAsiaTheme="minorEastAsia"/>
                      <w:kern w:val="16"/>
                      <w:sz w:val="24"/>
                      <w:szCs w:val="24"/>
                      <w:lang w:val="en-US" w:eastAsia="uk-UA"/>
                    </w:rPr>
                    <w:t>a</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Мікро </w:t>
                  </w:r>
                  <w:r w:rsidRPr="00483DF3">
                    <w:rPr>
                      <w:rFonts w:eastAsiaTheme="minorEastAsia"/>
                      <w:kern w:val="16"/>
                      <w:sz w:val="24"/>
                      <w:szCs w:val="24"/>
                      <w:lang w:val="en-US" w:eastAsia="uk-UA"/>
                    </w:rPr>
                    <w:t>SD</w:t>
                  </w:r>
                  <w:r w:rsidRPr="00483DF3">
                    <w:rPr>
                      <w:rFonts w:eastAsiaTheme="minorEastAsia"/>
                      <w:kern w:val="16"/>
                      <w:sz w:val="24"/>
                      <w:szCs w:val="24"/>
                      <w:lang w:val="uk-UA" w:eastAsia="uk-UA"/>
                    </w:rPr>
                    <w:t xml:space="preserve"> (</w:t>
                  </w:r>
                  <w:r w:rsidRPr="00483DF3">
                    <w:rPr>
                      <w:rFonts w:eastAsiaTheme="minorEastAsia"/>
                      <w:kern w:val="16"/>
                      <w:sz w:val="24"/>
                      <w:szCs w:val="24"/>
                      <w:lang w:val="en-US" w:eastAsia="uk-UA"/>
                    </w:rPr>
                    <w:t>SDHC</w:t>
                  </w:r>
                  <w:r w:rsidRPr="00483DF3">
                    <w:rPr>
                      <w:rFonts w:eastAsiaTheme="minorEastAsia"/>
                      <w:kern w:val="16"/>
                      <w:sz w:val="24"/>
                      <w:szCs w:val="24"/>
                      <w:lang w:val="uk-UA" w:eastAsia="uk-UA"/>
                    </w:rPr>
                    <w:t>/</w:t>
                  </w:r>
                  <w:r w:rsidRPr="00483DF3">
                    <w:rPr>
                      <w:rFonts w:eastAsiaTheme="minorEastAsia"/>
                      <w:kern w:val="16"/>
                      <w:sz w:val="24"/>
                      <w:szCs w:val="24"/>
                      <w:lang w:val="en-US" w:eastAsia="uk-UA"/>
                    </w:rPr>
                    <w:t>SDXC</w:t>
                  </w:r>
                  <w:r w:rsidRPr="00483DF3">
                    <w:rPr>
                      <w:rFonts w:eastAsiaTheme="minorEastAsia"/>
                      <w:kern w:val="16"/>
                      <w:sz w:val="24"/>
                      <w:szCs w:val="24"/>
                      <w:lang w:val="uk-UA" w:eastAsia="uk-UA"/>
                    </w:rPr>
                    <w:t>)</w:t>
                  </w:r>
                </w:p>
                <w:p w:rsidR="00483DF3" w:rsidRPr="00483DF3" w:rsidRDefault="00483DF3" w:rsidP="00483DF3">
                  <w:pPr>
                    <w:spacing w:after="200"/>
                    <w:jc w:val="both"/>
                    <w:rPr>
                      <w:rFonts w:eastAsiaTheme="minorEastAsia"/>
                      <w:kern w:val="16"/>
                      <w:sz w:val="24"/>
                      <w:szCs w:val="24"/>
                      <w:lang w:val="en-US" w:eastAsia="uk-UA"/>
                    </w:rPr>
                  </w:pPr>
                  <w:r w:rsidRPr="00483DF3">
                    <w:rPr>
                      <w:rFonts w:eastAsiaTheme="minorEastAsia"/>
                      <w:kern w:val="16"/>
                      <w:sz w:val="24"/>
                      <w:szCs w:val="24"/>
                      <w:lang w:val="uk-UA" w:eastAsia="uk-UA"/>
                    </w:rPr>
                    <w:t xml:space="preserve">Мікро </w:t>
                  </w:r>
                  <w:r w:rsidRPr="00483DF3">
                    <w:rPr>
                      <w:rFonts w:eastAsiaTheme="minorEastAsia"/>
                      <w:kern w:val="16"/>
                      <w:sz w:val="24"/>
                      <w:szCs w:val="24"/>
                      <w:lang w:val="en-US" w:eastAsia="uk-UA"/>
                    </w:rPr>
                    <w:t>SIM</w:t>
                  </w:r>
                </w:p>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kern w:val="16"/>
                      <w:sz w:val="24"/>
                      <w:szCs w:val="24"/>
                      <w:lang w:val="en-US" w:eastAsia="uk-UA"/>
                    </w:rPr>
                    <w:t>DC-in (</w:t>
                  </w:r>
                  <w:r w:rsidRPr="00483DF3">
                    <w:rPr>
                      <w:rFonts w:eastAsiaTheme="minorEastAsia"/>
                      <w:kern w:val="16"/>
                      <w:sz w:val="24"/>
                      <w:szCs w:val="24"/>
                      <w:lang w:val="uk-UA" w:eastAsia="uk-UA"/>
                    </w:rPr>
                    <w:t>роз</w:t>
                  </w:r>
                  <w:r w:rsidRPr="00483DF3">
                    <w:rPr>
                      <w:rFonts w:eastAsiaTheme="minorEastAsia"/>
                      <w:kern w:val="16"/>
                      <w:sz w:val="24"/>
                      <w:szCs w:val="24"/>
                      <w:lang w:val="en-US" w:eastAsia="uk-UA"/>
                    </w:rPr>
                    <w:t>’</w:t>
                  </w:r>
                  <w:r w:rsidRPr="00483DF3">
                    <w:rPr>
                      <w:rFonts w:eastAsiaTheme="minorEastAsia"/>
                      <w:kern w:val="16"/>
                      <w:sz w:val="24"/>
                      <w:szCs w:val="24"/>
                      <w:lang w:val="uk-UA" w:eastAsia="uk-UA"/>
                    </w:rPr>
                    <w:t>єм)</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Роз</w:t>
                  </w:r>
                  <w:r w:rsidRPr="00483DF3">
                    <w:rPr>
                      <w:rFonts w:eastAsiaTheme="minorEastAsia"/>
                      <w:kern w:val="16"/>
                      <w:sz w:val="24"/>
                      <w:szCs w:val="24"/>
                      <w:lang w:val="en-US" w:eastAsia="uk-UA"/>
                    </w:rPr>
                    <w:t>’</w:t>
                  </w:r>
                  <w:r w:rsidRPr="00483DF3">
                    <w:rPr>
                      <w:rFonts w:eastAsiaTheme="minorEastAsia"/>
                      <w:kern w:val="16"/>
                      <w:sz w:val="24"/>
                      <w:szCs w:val="24"/>
                      <w:lang w:val="uk-UA" w:eastAsia="uk-UA"/>
                    </w:rPr>
                    <w:t>єм для док-станції</w:t>
                  </w:r>
                </w:p>
              </w:tc>
            </w:tr>
            <w:tr w:rsidR="00483DF3" w:rsidRPr="00483DF3" w:rsidTr="00075CF2">
              <w:trPr>
                <w:trHeight w:val="592"/>
              </w:trPr>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Камера</w:t>
                  </w:r>
                </w:p>
              </w:tc>
              <w:tc>
                <w:tcPr>
                  <w:tcW w:w="5184" w:type="dxa"/>
                </w:tcPr>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Фронтальна камера 2МП</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Основна камера 5МП з </w:t>
                  </w:r>
                  <w:r w:rsidRPr="00483DF3">
                    <w:rPr>
                      <w:rFonts w:eastAsiaTheme="minorEastAsia"/>
                      <w:kern w:val="16"/>
                      <w:sz w:val="24"/>
                      <w:szCs w:val="24"/>
                      <w:lang w:val="en-US" w:eastAsia="uk-UA"/>
                    </w:rPr>
                    <w:t>LED</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 xml:space="preserve">спалахом  </w:t>
                  </w:r>
                </w:p>
              </w:tc>
            </w:tr>
            <w:tr w:rsidR="00483DF3" w:rsidRPr="00483DF3" w:rsidTr="00075CF2">
              <w:trPr>
                <w:trHeight w:val="592"/>
              </w:trPr>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Живлення</w:t>
                  </w:r>
                </w:p>
              </w:tc>
              <w:tc>
                <w:tcPr>
                  <w:tcW w:w="5184" w:type="dxa"/>
                </w:tcPr>
                <w:p w:rsidR="00483DF3" w:rsidRPr="00483DF3" w:rsidRDefault="00483DF3" w:rsidP="00483DF3">
                  <w:pPr>
                    <w:spacing w:after="200"/>
                    <w:rPr>
                      <w:rFonts w:eastAsiaTheme="minorEastAsia"/>
                      <w:kern w:val="16"/>
                      <w:sz w:val="24"/>
                      <w:szCs w:val="24"/>
                      <w:lang w:eastAsia="uk-UA"/>
                    </w:rPr>
                  </w:pPr>
                  <w:r w:rsidRPr="00483DF3">
                    <w:rPr>
                      <w:rFonts w:eastAsiaTheme="minorEastAsia"/>
                      <w:kern w:val="16"/>
                      <w:sz w:val="24"/>
                      <w:szCs w:val="24"/>
                      <w:lang w:val="uk-UA" w:eastAsia="uk-UA"/>
                    </w:rPr>
                    <w:t xml:space="preserve">Універсальний </w:t>
                  </w:r>
                  <w:r w:rsidRPr="00483DF3">
                    <w:rPr>
                      <w:rFonts w:eastAsiaTheme="minorEastAsia"/>
                      <w:kern w:val="16"/>
                      <w:sz w:val="24"/>
                      <w:szCs w:val="24"/>
                      <w:lang w:val="en-US" w:eastAsia="uk-UA"/>
                    </w:rPr>
                    <w:t>AC</w:t>
                  </w:r>
                  <w:r w:rsidRPr="00483DF3">
                    <w:rPr>
                      <w:rFonts w:eastAsiaTheme="minorEastAsia"/>
                      <w:kern w:val="16"/>
                      <w:sz w:val="24"/>
                      <w:szCs w:val="24"/>
                      <w:lang w:eastAsia="uk-UA"/>
                    </w:rPr>
                    <w:t xml:space="preserve"> 100В-240 В, 50-60 Гц</w:t>
                  </w:r>
                </w:p>
                <w:p w:rsidR="00483DF3" w:rsidRPr="00483DF3" w:rsidRDefault="00483DF3" w:rsidP="00483DF3">
                  <w:pPr>
                    <w:spacing w:after="200"/>
                    <w:rPr>
                      <w:rFonts w:eastAsiaTheme="minorEastAsia"/>
                      <w:kern w:val="16"/>
                      <w:sz w:val="24"/>
                      <w:szCs w:val="24"/>
                      <w:lang w:eastAsia="uk-UA"/>
                    </w:rPr>
                  </w:pPr>
                  <w:r w:rsidRPr="00483DF3">
                    <w:rPr>
                      <w:rFonts w:eastAsiaTheme="minorEastAsia"/>
                      <w:kern w:val="16"/>
                      <w:sz w:val="24"/>
                      <w:szCs w:val="24"/>
                      <w:lang w:eastAsia="uk-UA"/>
                    </w:rPr>
                    <w:t>19</w:t>
                  </w:r>
                  <w:r w:rsidRPr="00483DF3">
                    <w:rPr>
                      <w:rFonts w:eastAsiaTheme="minorEastAsia"/>
                      <w:kern w:val="16"/>
                      <w:sz w:val="24"/>
                      <w:szCs w:val="24"/>
                      <w:lang w:val="en-US" w:eastAsia="uk-UA"/>
                    </w:rPr>
                    <w:t>VDC</w:t>
                  </w:r>
                  <w:r w:rsidRPr="00483DF3">
                    <w:rPr>
                      <w:rFonts w:eastAsiaTheme="minorEastAsia"/>
                      <w:kern w:val="16"/>
                      <w:sz w:val="24"/>
                      <w:szCs w:val="24"/>
                      <w:lang w:eastAsia="uk-UA"/>
                    </w:rPr>
                    <w:t>@3.42</w:t>
                  </w:r>
                  <w:r w:rsidRPr="00483DF3">
                    <w:rPr>
                      <w:rFonts w:eastAsiaTheme="minorEastAsia"/>
                      <w:kern w:val="16"/>
                      <w:sz w:val="24"/>
                      <w:szCs w:val="24"/>
                      <w:lang w:val="en-US" w:eastAsia="uk-UA"/>
                    </w:rPr>
                    <w:t>A</w:t>
                  </w:r>
                  <w:r w:rsidRPr="00483DF3">
                    <w:rPr>
                      <w:rFonts w:eastAsiaTheme="minorEastAsia"/>
                      <w:kern w:val="16"/>
                      <w:sz w:val="24"/>
                      <w:szCs w:val="24"/>
                      <w:lang w:eastAsia="uk-UA"/>
                    </w:rPr>
                    <w:t xml:space="preserve">, 65 Вт </w:t>
                  </w:r>
                </w:p>
                <w:p w:rsidR="00483DF3" w:rsidRPr="00483DF3" w:rsidRDefault="00483DF3" w:rsidP="00483DF3">
                  <w:pPr>
                    <w:spacing w:after="200"/>
                    <w:rPr>
                      <w:rFonts w:eastAsiaTheme="minorEastAsia"/>
                      <w:kern w:val="16"/>
                      <w:sz w:val="24"/>
                      <w:szCs w:val="24"/>
                      <w:lang w:val="en-US" w:eastAsia="uk-UA"/>
                    </w:rPr>
                  </w:pPr>
                  <w:r w:rsidRPr="00483DF3">
                    <w:rPr>
                      <w:rFonts w:eastAsiaTheme="minorEastAsia"/>
                      <w:kern w:val="16"/>
                      <w:sz w:val="24"/>
                      <w:szCs w:val="24"/>
                      <w:lang w:val="en-US" w:eastAsia="uk-UA"/>
                    </w:rPr>
                    <w:t xml:space="preserve">Батарея: 7800 </w:t>
                  </w:r>
                  <w:r w:rsidRPr="00483DF3">
                    <w:rPr>
                      <w:rFonts w:eastAsiaTheme="minorEastAsia"/>
                      <w:kern w:val="16"/>
                      <w:sz w:val="24"/>
                      <w:szCs w:val="24"/>
                      <w:lang w:val="uk-UA" w:eastAsia="uk-UA"/>
                    </w:rPr>
                    <w:t>м</w:t>
                  </w:r>
                  <w:r w:rsidRPr="00483DF3">
                    <w:rPr>
                      <w:rFonts w:eastAsiaTheme="minorEastAsia"/>
                      <w:kern w:val="16"/>
                      <w:sz w:val="24"/>
                      <w:szCs w:val="24"/>
                      <w:lang w:val="en-US" w:eastAsia="uk-UA"/>
                    </w:rPr>
                    <w:t>Ач</w:t>
                  </w:r>
                </w:p>
              </w:tc>
            </w:tr>
            <w:tr w:rsidR="00483DF3" w:rsidRPr="00483DF3" w:rsidTr="00075CF2">
              <w:trPr>
                <w:trHeight w:val="592"/>
              </w:trPr>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Габарити</w:t>
                  </w:r>
                </w:p>
              </w:tc>
              <w:tc>
                <w:tcPr>
                  <w:tcW w:w="5184" w:type="dxa"/>
                </w:tcPr>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226 х 156 х 16.5 мм</w:t>
                  </w:r>
                </w:p>
              </w:tc>
            </w:tr>
            <w:tr w:rsidR="00483DF3" w:rsidRPr="00483DF3" w:rsidTr="00075CF2">
              <w:trPr>
                <w:trHeight w:val="275"/>
              </w:trPr>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Вага</w:t>
                  </w:r>
                </w:p>
              </w:tc>
              <w:tc>
                <w:tcPr>
                  <w:tcW w:w="5184" w:type="dxa"/>
                </w:tcPr>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630 г.</w:t>
                  </w:r>
                </w:p>
              </w:tc>
            </w:tr>
            <w:tr w:rsidR="00483DF3" w:rsidRPr="00483DF3" w:rsidTr="00075CF2">
              <w:trPr>
                <w:trHeight w:val="592"/>
              </w:trPr>
              <w:tc>
                <w:tcPr>
                  <w:tcW w:w="5183" w:type="dxa"/>
                </w:tcPr>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Стійкість до зовнішнього впливу</w:t>
                  </w:r>
                </w:p>
              </w:tc>
              <w:tc>
                <w:tcPr>
                  <w:tcW w:w="5184" w:type="dxa"/>
                </w:tcPr>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val="uk-UA" w:eastAsia="uk-UA"/>
                    </w:rPr>
                    <w:t xml:space="preserve">Стандарт захисту </w:t>
                  </w:r>
                  <w:r w:rsidRPr="00483DF3">
                    <w:rPr>
                      <w:rFonts w:eastAsiaTheme="minorEastAsia"/>
                      <w:kern w:val="16"/>
                      <w:sz w:val="24"/>
                      <w:szCs w:val="24"/>
                      <w:lang w:val="en-US" w:eastAsia="uk-UA"/>
                    </w:rPr>
                    <w:t>IP</w:t>
                  </w:r>
                  <w:r w:rsidRPr="00483DF3">
                    <w:rPr>
                      <w:rFonts w:eastAsiaTheme="minorEastAsia"/>
                      <w:kern w:val="16"/>
                      <w:sz w:val="24"/>
                      <w:szCs w:val="24"/>
                      <w:lang w:eastAsia="uk-UA"/>
                    </w:rPr>
                    <w:t xml:space="preserve">67, </w:t>
                  </w:r>
                  <w:r w:rsidRPr="00483DF3">
                    <w:rPr>
                      <w:rFonts w:eastAsiaTheme="minorEastAsia"/>
                      <w:kern w:val="16"/>
                      <w:sz w:val="24"/>
                      <w:szCs w:val="24"/>
                      <w:lang w:val="uk-UA" w:eastAsia="uk-UA"/>
                    </w:rPr>
                    <w:t>стійкість до падінь з висоти 1,22 м.</w:t>
                  </w:r>
                </w:p>
                <w:p w:rsidR="00483DF3" w:rsidRPr="00483DF3" w:rsidRDefault="00483DF3" w:rsidP="00483DF3">
                  <w:pPr>
                    <w:rPr>
                      <w:rFonts w:eastAsiaTheme="minorEastAsia"/>
                      <w:kern w:val="16"/>
                      <w:sz w:val="24"/>
                      <w:szCs w:val="24"/>
                      <w:lang w:eastAsia="uk-UA"/>
                    </w:rPr>
                  </w:pPr>
                  <w:r w:rsidRPr="00483DF3">
                    <w:rPr>
                      <w:rFonts w:eastAsiaTheme="minorEastAsia"/>
                      <w:kern w:val="16"/>
                      <w:sz w:val="24"/>
                      <w:szCs w:val="24"/>
                      <w:lang w:val="uk-UA" w:eastAsia="uk-UA"/>
                    </w:rPr>
                    <w:t xml:space="preserve">Результати лабораторних випробувань за стандартом </w:t>
                  </w:r>
                  <w:r w:rsidRPr="00483DF3">
                    <w:rPr>
                      <w:rFonts w:eastAsiaTheme="minorEastAsia"/>
                      <w:kern w:val="16"/>
                      <w:sz w:val="24"/>
                      <w:szCs w:val="24"/>
                      <w:lang w:val="en-US" w:eastAsia="uk-UA"/>
                    </w:rPr>
                    <w:t>MIL</w:t>
                  </w:r>
                  <w:r w:rsidRPr="00483DF3">
                    <w:rPr>
                      <w:rFonts w:eastAsiaTheme="minorEastAsia"/>
                      <w:kern w:val="16"/>
                      <w:sz w:val="24"/>
                      <w:szCs w:val="24"/>
                      <w:lang w:eastAsia="uk-UA"/>
                    </w:rPr>
                    <w:t>-</w:t>
                  </w:r>
                  <w:r w:rsidRPr="00483DF3">
                    <w:rPr>
                      <w:rFonts w:eastAsiaTheme="minorEastAsia"/>
                      <w:kern w:val="16"/>
                      <w:sz w:val="24"/>
                      <w:szCs w:val="24"/>
                      <w:lang w:val="en-US" w:eastAsia="uk-UA"/>
                    </w:rPr>
                    <w:t>STD</w:t>
                  </w:r>
                  <w:r w:rsidRPr="00483DF3">
                    <w:rPr>
                      <w:rFonts w:eastAsiaTheme="minorEastAsia"/>
                      <w:kern w:val="16"/>
                      <w:sz w:val="24"/>
                      <w:szCs w:val="24"/>
                      <w:lang w:eastAsia="uk-UA"/>
                    </w:rPr>
                    <w:t>810</w:t>
                  </w:r>
                  <w:r w:rsidRPr="00483DF3">
                    <w:rPr>
                      <w:rFonts w:eastAsiaTheme="minorEastAsia"/>
                      <w:kern w:val="16"/>
                      <w:sz w:val="24"/>
                      <w:szCs w:val="24"/>
                      <w:lang w:val="en-US" w:eastAsia="uk-UA"/>
                    </w:rPr>
                    <w:t>G</w:t>
                  </w:r>
                  <w:r w:rsidRPr="00483DF3">
                    <w:rPr>
                      <w:rFonts w:eastAsiaTheme="minorEastAsia"/>
                      <w:kern w:val="16"/>
                      <w:sz w:val="24"/>
                      <w:szCs w:val="24"/>
                      <w:lang w:eastAsia="uk-UA"/>
                    </w:rPr>
                    <w:t>:</w:t>
                  </w:r>
                </w:p>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val="uk-UA" w:eastAsia="uk-UA"/>
                    </w:rPr>
                    <w:t xml:space="preserve">- Метод 502.5 та 501.5 Процедура </w:t>
                  </w:r>
                  <w:r w:rsidRPr="00483DF3">
                    <w:rPr>
                      <w:rFonts w:eastAsiaTheme="minorEastAsia"/>
                      <w:kern w:val="16"/>
                      <w:sz w:val="24"/>
                      <w:szCs w:val="24"/>
                      <w:lang w:val="en-US" w:eastAsia="uk-UA"/>
                    </w:rPr>
                    <w:t>II</w:t>
                  </w:r>
                  <w:r w:rsidRPr="00483DF3">
                    <w:rPr>
                      <w:rFonts w:eastAsiaTheme="minorEastAsia"/>
                      <w:kern w:val="16"/>
                      <w:sz w:val="24"/>
                      <w:szCs w:val="24"/>
                      <w:lang w:val="uk-UA" w:eastAsia="uk-UA"/>
                    </w:rPr>
                    <w:t xml:space="preserve"> робоча температура від -20 до +60°C</w:t>
                  </w:r>
                </w:p>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val="uk-UA" w:eastAsia="uk-UA"/>
                    </w:rPr>
                    <w:t xml:space="preserve">- Метод 501.5, 502.5 Процедура </w:t>
                  </w:r>
                  <w:r w:rsidRPr="00483DF3">
                    <w:rPr>
                      <w:rFonts w:eastAsiaTheme="minorEastAsia"/>
                      <w:kern w:val="16"/>
                      <w:sz w:val="24"/>
                      <w:szCs w:val="24"/>
                      <w:lang w:val="en-US" w:eastAsia="uk-UA"/>
                    </w:rPr>
                    <w:t>I</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температура зберігання від -30 до +70°C</w:t>
                  </w:r>
                </w:p>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val="uk-UA" w:eastAsia="uk-UA"/>
                    </w:rPr>
                    <w:t xml:space="preserve">- Метод 507.5 Процедура </w:t>
                  </w:r>
                  <w:r w:rsidRPr="00483DF3">
                    <w:rPr>
                      <w:rFonts w:eastAsiaTheme="minorEastAsia"/>
                      <w:kern w:val="16"/>
                      <w:sz w:val="24"/>
                      <w:szCs w:val="24"/>
                      <w:lang w:val="en-US" w:eastAsia="uk-UA"/>
                    </w:rPr>
                    <w:t>II</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робоча вологість повітря 95</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від 30 до 60°C</w:t>
                  </w:r>
                </w:p>
                <w:p w:rsidR="00483DF3" w:rsidRPr="00483DF3" w:rsidRDefault="00483DF3" w:rsidP="00483DF3">
                  <w:pPr>
                    <w:rPr>
                      <w:rFonts w:eastAsiaTheme="minorEastAsia"/>
                      <w:kern w:val="16"/>
                      <w:sz w:val="24"/>
                      <w:szCs w:val="24"/>
                      <w:lang w:eastAsia="uk-UA"/>
                    </w:rPr>
                  </w:pPr>
                  <w:r w:rsidRPr="00483DF3">
                    <w:rPr>
                      <w:rFonts w:eastAsiaTheme="minorEastAsia"/>
                      <w:kern w:val="16"/>
                      <w:sz w:val="24"/>
                      <w:szCs w:val="24"/>
                      <w:lang w:val="uk-UA" w:eastAsia="uk-UA"/>
                    </w:rPr>
                    <w:t xml:space="preserve">- Метод 514.6 Процедура </w:t>
                  </w:r>
                  <w:r w:rsidRPr="00483DF3">
                    <w:rPr>
                      <w:rFonts w:eastAsiaTheme="minorEastAsia"/>
                      <w:kern w:val="16"/>
                      <w:sz w:val="24"/>
                      <w:szCs w:val="24"/>
                      <w:lang w:val="en-US" w:eastAsia="uk-UA"/>
                    </w:rPr>
                    <w:t>I</w:t>
                  </w:r>
                  <w:r w:rsidRPr="00483DF3">
                    <w:rPr>
                      <w:rFonts w:eastAsiaTheme="minorEastAsia"/>
                      <w:kern w:val="16"/>
                      <w:sz w:val="24"/>
                      <w:szCs w:val="24"/>
                      <w:lang w:val="uk-UA" w:eastAsia="uk-UA"/>
                    </w:rPr>
                    <w:t>: вібрація категорія 24, рис. 514.6</w:t>
                  </w:r>
                  <w:r w:rsidRPr="00483DF3">
                    <w:rPr>
                      <w:rFonts w:eastAsiaTheme="minorEastAsia"/>
                      <w:kern w:val="16"/>
                      <w:sz w:val="24"/>
                      <w:szCs w:val="24"/>
                      <w:lang w:val="en-US" w:eastAsia="uk-UA"/>
                    </w:rPr>
                    <w:t>E</w:t>
                  </w:r>
                  <w:r w:rsidRPr="00483DF3">
                    <w:rPr>
                      <w:rFonts w:eastAsiaTheme="minorEastAsia"/>
                      <w:kern w:val="16"/>
                      <w:sz w:val="24"/>
                      <w:szCs w:val="24"/>
                      <w:lang w:eastAsia="uk-UA"/>
                    </w:rPr>
                    <w:t>-1</w:t>
                  </w:r>
                </w:p>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 xml:space="preserve">Метод 516.6 Процедура </w:t>
                  </w:r>
                  <w:r w:rsidRPr="00483DF3">
                    <w:rPr>
                      <w:rFonts w:eastAsiaTheme="minorEastAsia"/>
                      <w:kern w:val="16"/>
                      <w:sz w:val="24"/>
                      <w:szCs w:val="24"/>
                      <w:lang w:val="en-US" w:eastAsia="uk-UA"/>
                    </w:rPr>
                    <w:t>I</w:t>
                  </w:r>
                  <w:r w:rsidRPr="00483DF3">
                    <w:rPr>
                      <w:rFonts w:eastAsiaTheme="minorEastAsia"/>
                      <w:kern w:val="16"/>
                      <w:sz w:val="24"/>
                      <w:szCs w:val="24"/>
                      <w:lang w:val="uk-UA" w:eastAsia="uk-UA"/>
                    </w:rPr>
                    <w:t>: удар 40г., 11 мс, по 3 р. на кожну сторону</w:t>
                  </w:r>
                </w:p>
                <w:p w:rsidR="00483DF3" w:rsidRPr="00483DF3" w:rsidRDefault="00483DF3" w:rsidP="00483DF3">
                  <w:pPr>
                    <w:rPr>
                      <w:rFonts w:eastAsiaTheme="minorEastAsia"/>
                      <w:kern w:val="16"/>
                      <w:sz w:val="24"/>
                      <w:szCs w:val="24"/>
                      <w:lang w:val="uk-UA" w:eastAsia="uk-UA"/>
                    </w:rPr>
                  </w:pPr>
                  <w:r w:rsidRPr="00483DF3">
                    <w:rPr>
                      <w:rFonts w:eastAsiaTheme="minorEastAsia"/>
                      <w:kern w:val="16"/>
                      <w:sz w:val="24"/>
                      <w:szCs w:val="24"/>
                      <w:lang w:val="uk-UA" w:eastAsia="uk-UA"/>
                    </w:rPr>
                    <w:t xml:space="preserve">- Метод 516.6 Процедура </w:t>
                  </w:r>
                  <w:r w:rsidRPr="00483DF3">
                    <w:rPr>
                      <w:rFonts w:eastAsiaTheme="minorEastAsia"/>
                      <w:kern w:val="16"/>
                      <w:sz w:val="24"/>
                      <w:szCs w:val="24"/>
                      <w:lang w:val="en-US" w:eastAsia="uk-UA"/>
                    </w:rPr>
                    <w:t>IV</w:t>
                  </w:r>
                  <w:r w:rsidRPr="00483DF3">
                    <w:rPr>
                      <w:rFonts w:eastAsiaTheme="minorEastAsia"/>
                      <w:kern w:val="16"/>
                      <w:sz w:val="24"/>
                      <w:szCs w:val="24"/>
                      <w:lang w:eastAsia="uk-UA"/>
                    </w:rPr>
                    <w:t xml:space="preserve">: </w:t>
                  </w:r>
                  <w:r w:rsidRPr="00483DF3">
                    <w:rPr>
                      <w:rFonts w:eastAsiaTheme="minorEastAsia"/>
                      <w:kern w:val="16"/>
                      <w:sz w:val="24"/>
                      <w:szCs w:val="24"/>
                      <w:lang w:val="uk-UA" w:eastAsia="uk-UA"/>
                    </w:rPr>
                    <w:t xml:space="preserve">падіння з висоти 1,22 м., 26 падінь. </w:t>
                  </w:r>
                </w:p>
              </w:tc>
            </w:tr>
          </w:tbl>
          <w:p w:rsidR="00483DF3" w:rsidRPr="00483DF3" w:rsidRDefault="00483DF3" w:rsidP="00483DF3">
            <w:pPr>
              <w:spacing w:after="200"/>
              <w:jc w:val="both"/>
              <w:rPr>
                <w:rFonts w:eastAsiaTheme="minorEastAsia"/>
                <w:b/>
                <w:kern w:val="16"/>
                <w:sz w:val="24"/>
                <w:szCs w:val="24"/>
                <w:lang w:val="uk-UA" w:eastAsia="uk-UA"/>
              </w:rPr>
            </w:pPr>
          </w:p>
        </w:tc>
      </w:tr>
      <w:tr w:rsidR="00483DF3" w:rsidRPr="00483DF3" w:rsidTr="00483DF3">
        <w:tc>
          <w:tcPr>
            <w:tcW w:w="9889"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highlight w:val="yellow"/>
                <w:lang w:val="uk-UA" w:eastAsia="uk-UA"/>
              </w:rPr>
            </w:pPr>
          </w:p>
        </w:tc>
      </w:tr>
      <w:tr w:rsidR="00483DF3" w:rsidRPr="00483DF3" w:rsidTr="00483DF3">
        <w:tc>
          <w:tcPr>
            <w:tcW w:w="9889" w:type="dxa"/>
            <w:gridSpan w:val="2"/>
            <w:tcBorders>
              <w:left w:val="single" w:sz="4" w:space="0" w:color="auto"/>
            </w:tcBorders>
          </w:tcPr>
          <w:p w:rsidR="00483DF3" w:rsidRPr="00483DF3" w:rsidRDefault="00483DF3" w:rsidP="00483DF3">
            <w:pPr>
              <w:spacing w:after="200"/>
              <w:jc w:val="both"/>
              <w:rPr>
                <w:rFonts w:eastAsiaTheme="minorEastAsia"/>
                <w:b/>
                <w:kern w:val="16"/>
                <w:sz w:val="24"/>
                <w:szCs w:val="24"/>
                <w:highlight w:val="yellow"/>
                <w:lang w:val="uk-UA" w:eastAsia="uk-UA"/>
              </w:rPr>
            </w:pPr>
          </w:p>
        </w:tc>
      </w:tr>
      <w:tr w:rsidR="00483DF3" w:rsidRPr="00483DF3" w:rsidTr="00483DF3">
        <w:tc>
          <w:tcPr>
            <w:tcW w:w="9889"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highlight w:val="yellow"/>
                <w:lang w:val="uk-UA" w:eastAsia="uk-UA"/>
              </w:rPr>
            </w:pPr>
          </w:p>
        </w:tc>
      </w:tr>
      <w:tr w:rsidR="00483DF3" w:rsidRPr="00483DF3" w:rsidTr="00483DF3">
        <w:tc>
          <w:tcPr>
            <w:tcW w:w="9889"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highlight w:val="yellow"/>
                <w:lang w:val="uk-UA" w:eastAsia="uk-UA"/>
              </w:rPr>
            </w:pPr>
            <w:r w:rsidRPr="00483DF3">
              <w:rPr>
                <w:rFonts w:eastAsiaTheme="minorEastAsia"/>
                <w:kern w:val="16"/>
                <w:sz w:val="24"/>
                <w:szCs w:val="24"/>
                <w:lang w:val="uk-UA" w:eastAsia="uk-UA"/>
              </w:rPr>
              <w:t xml:space="preserve">4. Цей Додаток № 1 складено у двох примірниках, які мають однакову юридичну силу, по одному примірнику для кожної </w:t>
            </w:r>
            <w:r w:rsidRPr="00483DF3">
              <w:rPr>
                <w:rFonts w:eastAsiaTheme="minorEastAsia"/>
                <w:b/>
                <w:kern w:val="16"/>
                <w:sz w:val="24"/>
                <w:szCs w:val="24"/>
                <w:lang w:val="uk-UA" w:eastAsia="uk-UA"/>
              </w:rPr>
              <w:t>Сторони.</w:t>
            </w:r>
          </w:p>
        </w:tc>
      </w:tr>
      <w:tr w:rsidR="00483DF3" w:rsidRPr="00483DF3" w:rsidTr="00483DF3">
        <w:tc>
          <w:tcPr>
            <w:tcW w:w="9889" w:type="dxa"/>
            <w:gridSpan w:val="2"/>
            <w:tcBorders>
              <w:left w:val="single" w:sz="4" w:space="0" w:color="auto"/>
            </w:tcBorders>
          </w:tcPr>
          <w:p w:rsidR="00483DF3" w:rsidRPr="00483DF3" w:rsidRDefault="00483DF3" w:rsidP="00483DF3">
            <w:pPr>
              <w:spacing w:after="200"/>
              <w:jc w:val="both"/>
              <w:rPr>
                <w:rFonts w:eastAsiaTheme="minorEastAsia"/>
                <w:kern w:val="16"/>
                <w:sz w:val="24"/>
                <w:szCs w:val="24"/>
                <w:highlight w:val="yellow"/>
                <w:lang w:val="uk-UA" w:eastAsia="uk-UA"/>
              </w:rPr>
            </w:pPr>
          </w:p>
        </w:tc>
      </w:tr>
      <w:tr w:rsidR="00483DF3" w:rsidRPr="00483DF3" w:rsidTr="00483DF3">
        <w:tc>
          <w:tcPr>
            <w:tcW w:w="6091" w:type="dxa"/>
            <w:tcBorders>
              <w:top w:val="single" w:sz="4" w:space="0" w:color="auto"/>
              <w:left w:val="single" w:sz="18" w:space="0" w:color="auto"/>
              <w:bottom w:val="single" w:sz="4" w:space="0" w:color="auto"/>
            </w:tcBorders>
          </w:tcPr>
          <w:p w:rsidR="00483DF3" w:rsidRPr="00483DF3" w:rsidRDefault="00483DF3" w:rsidP="00483DF3">
            <w:pPr>
              <w:spacing w:after="120"/>
              <w:jc w:val="both"/>
              <w:rPr>
                <w:rFonts w:eastAsia="Calibri"/>
                <w:b/>
                <w:kern w:val="16"/>
                <w:sz w:val="22"/>
                <w:szCs w:val="22"/>
                <w:lang w:val="uk-UA" w:eastAsia="uk-UA"/>
              </w:rPr>
            </w:pPr>
          </w:p>
          <w:p w:rsidR="00483DF3" w:rsidRPr="00483DF3" w:rsidRDefault="00483DF3" w:rsidP="00483DF3">
            <w:pPr>
              <w:spacing w:after="120"/>
              <w:jc w:val="both"/>
              <w:rPr>
                <w:rFonts w:eastAsia="Calibri"/>
                <w:b/>
                <w:kern w:val="16"/>
                <w:sz w:val="22"/>
                <w:szCs w:val="22"/>
                <w:lang w:val="uk-UA" w:eastAsia="uk-UA"/>
              </w:rPr>
            </w:pPr>
          </w:p>
          <w:p w:rsidR="00483DF3" w:rsidRPr="00483DF3" w:rsidRDefault="00483DF3" w:rsidP="00483DF3">
            <w:pPr>
              <w:ind w:left="22"/>
              <w:jc w:val="both"/>
              <w:rPr>
                <w:rFonts w:eastAsia="Calibri"/>
                <w:b/>
                <w:kern w:val="16"/>
                <w:sz w:val="22"/>
                <w:szCs w:val="22"/>
                <w:lang w:val="uk-UA" w:eastAsia="uk-UA"/>
              </w:rPr>
            </w:pPr>
            <w:r w:rsidRPr="00483DF3">
              <w:rPr>
                <w:rFonts w:eastAsia="Calibri"/>
                <w:b/>
                <w:kern w:val="16"/>
                <w:sz w:val="22"/>
                <w:szCs w:val="22"/>
                <w:lang w:val="uk-UA" w:eastAsia="uk-UA"/>
              </w:rPr>
              <w:t xml:space="preserve"> Сторона 1</w:t>
            </w: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sz w:val="24"/>
                <w:szCs w:val="24"/>
                <w:lang w:val="uk-UA" w:eastAsia="uk-UA"/>
              </w:rPr>
            </w:pPr>
          </w:p>
          <w:p w:rsidR="00483DF3" w:rsidRPr="00483DF3" w:rsidRDefault="00483DF3" w:rsidP="00483DF3">
            <w:pPr>
              <w:ind w:left="22" w:right="574"/>
              <w:rPr>
                <w:sz w:val="24"/>
                <w:szCs w:val="24"/>
                <w:lang w:val="uk-UA" w:eastAsia="uk-UA"/>
              </w:rPr>
            </w:pPr>
            <w:r w:rsidRPr="00483DF3">
              <w:rPr>
                <w:sz w:val="24"/>
                <w:szCs w:val="24"/>
                <w:lang w:val="uk-UA" w:eastAsia="uk-UA"/>
              </w:rPr>
              <w:t>____________</w:t>
            </w:r>
            <w:r>
              <w:rPr>
                <w:sz w:val="24"/>
                <w:szCs w:val="24"/>
                <w:lang w:val="uk-UA" w:eastAsia="uk-UA"/>
              </w:rPr>
              <w:t xml:space="preserve"> Дмитрів Р.М.</w:t>
            </w:r>
          </w:p>
          <w:p w:rsidR="00483DF3" w:rsidRPr="00483DF3" w:rsidRDefault="00483DF3" w:rsidP="00483DF3">
            <w:pPr>
              <w:spacing w:after="120"/>
              <w:ind w:left="22"/>
              <w:jc w:val="both"/>
              <w:rPr>
                <w:rFonts w:eastAsia="Calibri"/>
                <w:kern w:val="16"/>
                <w:sz w:val="22"/>
                <w:szCs w:val="22"/>
                <w:lang w:eastAsia="uk-UA"/>
              </w:rPr>
            </w:pPr>
            <w:r w:rsidRPr="00483DF3">
              <w:rPr>
                <w:sz w:val="24"/>
                <w:szCs w:val="24"/>
                <w:lang w:val="uk-UA" w:eastAsia="uk-UA"/>
              </w:rPr>
              <w:t xml:space="preserve">                                    </w:t>
            </w:r>
          </w:p>
        </w:tc>
        <w:tc>
          <w:tcPr>
            <w:tcW w:w="3798" w:type="dxa"/>
            <w:tcBorders>
              <w:top w:val="single" w:sz="4" w:space="0" w:color="auto"/>
              <w:left w:val="single" w:sz="4" w:space="0" w:color="auto"/>
            </w:tcBorders>
          </w:tcPr>
          <w:p w:rsidR="00483DF3" w:rsidRPr="00483DF3" w:rsidRDefault="00483DF3" w:rsidP="00483DF3">
            <w:pPr>
              <w:jc w:val="both"/>
              <w:rPr>
                <w:rFonts w:eastAsia="Calibri"/>
                <w:b/>
                <w:kern w:val="16"/>
                <w:sz w:val="22"/>
                <w:szCs w:val="22"/>
                <w:lang w:val="uk-UA" w:eastAsia="uk-UA"/>
              </w:rPr>
            </w:pPr>
          </w:p>
          <w:p w:rsidR="00483DF3" w:rsidRPr="00483DF3" w:rsidRDefault="00483DF3" w:rsidP="00483DF3">
            <w:pPr>
              <w:jc w:val="both"/>
              <w:rPr>
                <w:rFonts w:eastAsia="Calibri"/>
                <w:b/>
                <w:kern w:val="16"/>
                <w:sz w:val="22"/>
                <w:szCs w:val="22"/>
                <w:lang w:val="uk-UA" w:eastAsia="uk-UA"/>
              </w:rPr>
            </w:pPr>
          </w:p>
          <w:p w:rsidR="00483DF3" w:rsidRPr="00483DF3" w:rsidRDefault="00483DF3" w:rsidP="00483DF3">
            <w:pPr>
              <w:jc w:val="both"/>
              <w:rPr>
                <w:rFonts w:eastAsia="Calibri"/>
                <w:b/>
                <w:kern w:val="16"/>
                <w:sz w:val="22"/>
                <w:szCs w:val="22"/>
                <w:lang w:val="uk-UA" w:eastAsia="uk-UA"/>
              </w:rPr>
            </w:pPr>
          </w:p>
          <w:p w:rsidR="00483DF3" w:rsidRPr="00483DF3" w:rsidRDefault="00483DF3" w:rsidP="00483DF3">
            <w:pPr>
              <w:jc w:val="both"/>
              <w:rPr>
                <w:rFonts w:eastAsia="Calibri"/>
                <w:b/>
                <w:kern w:val="16"/>
                <w:sz w:val="22"/>
                <w:szCs w:val="22"/>
                <w:lang w:val="uk-UA" w:eastAsia="uk-UA"/>
              </w:rPr>
            </w:pPr>
            <w:r w:rsidRPr="00483DF3">
              <w:rPr>
                <w:rFonts w:eastAsia="Calibri"/>
                <w:b/>
                <w:kern w:val="16"/>
                <w:sz w:val="22"/>
                <w:szCs w:val="22"/>
                <w:lang w:val="uk-UA" w:eastAsia="uk-UA"/>
              </w:rPr>
              <w:t>Сторона 2</w:t>
            </w:r>
          </w:p>
          <w:p w:rsidR="00483DF3" w:rsidRPr="00483DF3" w:rsidRDefault="00483DF3" w:rsidP="00483DF3">
            <w:pPr>
              <w:jc w:val="both"/>
              <w:rPr>
                <w:rFonts w:eastAsiaTheme="minorEastAsia"/>
                <w:b/>
                <w:sz w:val="24"/>
                <w:szCs w:val="24"/>
                <w:lang w:val="uk-UA" w:eastAsia="uk-UA"/>
              </w:rPr>
            </w:pPr>
          </w:p>
          <w:p w:rsidR="00483DF3" w:rsidRPr="00483DF3" w:rsidRDefault="00483DF3" w:rsidP="00483DF3">
            <w:pPr>
              <w:jc w:val="both"/>
              <w:rPr>
                <w:rFonts w:eastAsiaTheme="minorEastAsia"/>
                <w:b/>
                <w:sz w:val="24"/>
                <w:szCs w:val="24"/>
                <w:lang w:val="uk-UA" w:eastAsia="uk-UA"/>
              </w:rPr>
            </w:pPr>
            <w:r w:rsidRPr="00483DF3">
              <w:rPr>
                <w:rFonts w:eastAsiaTheme="minorEastAsia"/>
                <w:b/>
                <w:sz w:val="24"/>
                <w:szCs w:val="24"/>
                <w:lang w:val="uk-UA" w:eastAsia="uk-UA"/>
              </w:rPr>
              <w:t>Товариство з обмеженою відповідальністю «ЮНІП УКРАЇНА»</w:t>
            </w:r>
          </w:p>
          <w:p w:rsidR="00483DF3" w:rsidRPr="00483DF3" w:rsidRDefault="00483DF3" w:rsidP="00483DF3">
            <w:pPr>
              <w:rPr>
                <w:snapToGrid w:val="0"/>
                <w:sz w:val="24"/>
                <w:szCs w:val="24"/>
                <w:lang w:val="uk-UA"/>
              </w:rPr>
            </w:pPr>
            <w:r w:rsidRPr="00483DF3">
              <w:rPr>
                <w:snapToGrid w:val="0"/>
                <w:sz w:val="24"/>
                <w:szCs w:val="24"/>
                <w:lang w:val="uk-UA"/>
              </w:rPr>
              <w:t xml:space="preserve">Юридична адреса: 02125, м. Київ, вул. Старосільська 1, </w:t>
            </w:r>
          </w:p>
          <w:p w:rsidR="00483DF3" w:rsidRPr="00483DF3" w:rsidRDefault="00483DF3" w:rsidP="00483DF3">
            <w:pPr>
              <w:rPr>
                <w:snapToGrid w:val="0"/>
                <w:sz w:val="24"/>
                <w:szCs w:val="24"/>
                <w:lang w:val="uk-UA"/>
              </w:rPr>
            </w:pPr>
            <w:r w:rsidRPr="00483DF3">
              <w:rPr>
                <w:snapToGrid w:val="0"/>
                <w:sz w:val="24"/>
                <w:szCs w:val="24"/>
                <w:lang w:val="uk-UA"/>
              </w:rPr>
              <w:t>Поштова адреса: 02152м. Київ, проспект Павла Тичини, 1В</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Банківські реквізити: р/р 26008527765 в АТ  «РАЙФФАЙЗЕН БАНК АВАЛЬ», МФО 380805</w:t>
            </w:r>
          </w:p>
          <w:p w:rsidR="00483DF3" w:rsidRPr="00483DF3" w:rsidRDefault="00483DF3" w:rsidP="00483DF3">
            <w:pPr>
              <w:tabs>
                <w:tab w:val="left" w:pos="1020"/>
              </w:tabs>
              <w:rPr>
                <w:rFonts w:eastAsiaTheme="minorEastAsia"/>
                <w:sz w:val="24"/>
                <w:szCs w:val="24"/>
                <w:lang w:val="uk-UA" w:eastAsia="uk-UA"/>
              </w:rPr>
            </w:pPr>
            <w:r w:rsidRPr="00483DF3">
              <w:rPr>
                <w:rFonts w:eastAsiaTheme="minorEastAsia"/>
                <w:sz w:val="24"/>
                <w:szCs w:val="24"/>
                <w:lang w:val="uk-UA" w:eastAsia="uk-UA"/>
              </w:rPr>
              <w:t>ЄДРПОУ 39740640</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Свідоцтво № 1626534503513</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ІПН 397406426596</w:t>
            </w:r>
          </w:p>
          <w:p w:rsidR="00483DF3" w:rsidRPr="00483DF3" w:rsidRDefault="00483DF3" w:rsidP="00483DF3">
            <w:pPr>
              <w:rPr>
                <w:rFonts w:eastAsiaTheme="minorEastAsia"/>
                <w:sz w:val="24"/>
                <w:szCs w:val="24"/>
                <w:lang w:val="uk-UA" w:eastAsia="uk-UA"/>
              </w:rPr>
            </w:pPr>
          </w:p>
          <w:p w:rsidR="00483DF3" w:rsidRPr="00483DF3" w:rsidRDefault="00483DF3" w:rsidP="00483DF3">
            <w:pPr>
              <w:rPr>
                <w:rFonts w:eastAsiaTheme="minorEastAsia"/>
                <w:sz w:val="24"/>
                <w:szCs w:val="24"/>
                <w:lang w:val="uk-UA" w:eastAsia="uk-UA"/>
              </w:rPr>
            </w:pPr>
          </w:p>
          <w:p w:rsidR="00483DF3" w:rsidRPr="00483DF3" w:rsidRDefault="00483DF3" w:rsidP="00483DF3">
            <w:pPr>
              <w:rPr>
                <w:rFonts w:eastAsiaTheme="minorEastAsia"/>
                <w:sz w:val="24"/>
                <w:szCs w:val="24"/>
                <w:lang w:val="uk-UA" w:eastAsia="uk-UA"/>
              </w:rPr>
            </w:pP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Директор</w:t>
            </w:r>
          </w:p>
          <w:p w:rsidR="00483DF3" w:rsidRPr="00483DF3" w:rsidRDefault="00483DF3" w:rsidP="00483DF3">
            <w:pPr>
              <w:rPr>
                <w:rFonts w:eastAsiaTheme="minorEastAsia"/>
                <w:sz w:val="24"/>
                <w:szCs w:val="24"/>
                <w:lang w:val="uk-UA" w:eastAsia="uk-UA"/>
              </w:rPr>
            </w:pP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______________ Василишин М.М.</w:t>
            </w:r>
          </w:p>
          <w:p w:rsidR="00483DF3" w:rsidRPr="00483DF3" w:rsidRDefault="00483DF3" w:rsidP="00483DF3">
            <w:pPr>
              <w:jc w:val="both"/>
              <w:rPr>
                <w:rFonts w:eastAsia="Calibri"/>
                <w:kern w:val="16"/>
                <w:sz w:val="22"/>
                <w:szCs w:val="22"/>
                <w:lang w:val="uk-UA" w:eastAsia="uk-UA"/>
              </w:rPr>
            </w:pPr>
          </w:p>
        </w:tc>
      </w:tr>
    </w:tbl>
    <w:p w:rsidR="00483DF3" w:rsidRPr="00483DF3" w:rsidRDefault="00483DF3" w:rsidP="00483DF3">
      <w:pPr>
        <w:spacing w:after="200"/>
        <w:jc w:val="both"/>
        <w:rPr>
          <w:rFonts w:ascii="Arial" w:eastAsiaTheme="minorEastAsia" w:hAnsi="Arial" w:cs="Arial"/>
          <w:kern w:val="16"/>
          <w:lang w:eastAsia="uk-UA"/>
        </w:rPr>
      </w:pPr>
      <w:r w:rsidRPr="00483DF3">
        <w:rPr>
          <w:rFonts w:ascii="Arial" w:eastAsiaTheme="minorEastAsia" w:hAnsi="Arial" w:cs="Arial"/>
          <w:kern w:val="16"/>
          <w:lang w:val="uk-UA" w:eastAsia="uk-UA"/>
        </w:rPr>
        <w:br w:type="page"/>
      </w:r>
    </w:p>
    <w:tbl>
      <w:tblPr>
        <w:tblStyle w:val="a6"/>
        <w:tblW w:w="9747" w:type="dxa"/>
        <w:tblBorders>
          <w:insideH w:val="none" w:sz="0" w:space="0" w:color="auto"/>
          <w:insideV w:val="none" w:sz="0" w:space="0" w:color="auto"/>
        </w:tblBorders>
        <w:tblLook w:val="04A0" w:firstRow="1" w:lastRow="0" w:firstColumn="1" w:lastColumn="0" w:noHBand="0" w:noVBand="1"/>
      </w:tblPr>
      <w:tblGrid>
        <w:gridCol w:w="5524"/>
        <w:gridCol w:w="4223"/>
      </w:tblGrid>
      <w:tr w:rsidR="00483DF3" w:rsidRPr="00483DF3" w:rsidTr="00483DF3">
        <w:tc>
          <w:tcPr>
            <w:tcW w:w="9747" w:type="dxa"/>
            <w:gridSpan w:val="2"/>
            <w:tcBorders>
              <w:left w:val="single" w:sz="4" w:space="0" w:color="auto"/>
            </w:tcBorders>
          </w:tcPr>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Додаток №2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 Меморандуму про співпрацю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від</w:t>
            </w:r>
            <w:r w:rsidRPr="00483DF3">
              <w:rPr>
                <w:rFonts w:eastAsiaTheme="minorEastAsia"/>
                <w:b/>
                <w:kern w:val="16"/>
                <w:sz w:val="24"/>
                <w:szCs w:val="24"/>
                <w:lang w:eastAsia="uk-UA"/>
              </w:rPr>
              <w:t>"___"______________</w:t>
            </w:r>
            <w:r w:rsidRPr="00483DF3">
              <w:rPr>
                <w:rFonts w:eastAsiaTheme="minorEastAsia"/>
                <w:b/>
                <w:kern w:val="16"/>
                <w:sz w:val="24"/>
                <w:szCs w:val="24"/>
                <w:lang w:val="uk-UA" w:eastAsia="uk-UA"/>
              </w:rPr>
              <w:t>___</w:t>
            </w:r>
            <w:r w:rsidRPr="00483DF3">
              <w:rPr>
                <w:rFonts w:eastAsiaTheme="minorEastAsia"/>
                <w:kern w:val="16"/>
                <w:sz w:val="24"/>
                <w:szCs w:val="24"/>
                <w:lang w:val="uk-UA" w:eastAsia="uk-UA"/>
              </w:rPr>
              <w:t xml:space="preserve">  </w:t>
            </w: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b/>
                <w:kern w:val="16"/>
                <w:sz w:val="24"/>
                <w:szCs w:val="24"/>
                <w:lang w:val="uk-UA" w:eastAsia="uk-UA"/>
              </w:rPr>
              <w:t>м. ________                                                                                             “___” _________ 2021 р.</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Зразок Акту прийому-передачі.</w:t>
            </w:r>
          </w:p>
        </w:tc>
      </w:tr>
      <w:tr w:rsidR="00483DF3" w:rsidRPr="00483DF3" w:rsidTr="00483DF3">
        <w:tc>
          <w:tcPr>
            <w:tcW w:w="9747" w:type="dxa"/>
            <w:gridSpan w:val="2"/>
            <w:tcBorders>
              <w:left w:val="single" w:sz="4" w:space="0" w:color="auto"/>
            </w:tcBorders>
          </w:tcPr>
          <w:p w:rsidR="00483DF3" w:rsidRPr="00483DF3" w:rsidRDefault="00483DF3" w:rsidP="00483DF3">
            <w:pPr>
              <w:spacing w:after="200"/>
              <w:ind w:firstLine="709"/>
              <w:jc w:val="both"/>
              <w:rPr>
                <w:rFonts w:eastAsiaTheme="minorEastAsia"/>
                <w:b/>
                <w:kern w:val="16"/>
                <w:sz w:val="24"/>
                <w:szCs w:val="24"/>
                <w:lang w:val="uk-UA" w:eastAsia="uk-UA"/>
              </w:rPr>
            </w:pPr>
            <w:r w:rsidRPr="00483DF3">
              <w:rPr>
                <w:rFonts w:eastAsiaTheme="minorEastAsia"/>
                <w:kern w:val="16"/>
                <w:sz w:val="24"/>
                <w:szCs w:val="24"/>
                <w:lang w:val="uk-UA" w:eastAsia="uk-UA"/>
              </w:rPr>
              <w:t>Цей додаток № 2 до Меморандуму про співпрацю від “____” ____________ визначає зразок Акту прийому-передачі зразків Програмно-технічного комплексу автоматизації контролю та є невід’ємною частиною Меморадуму.</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 xml:space="preserve">Зразок Акту прийому-передачі </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зразків Програмно-технічного комплексу автоматизації контролю</w:t>
            </w:r>
          </w:p>
          <w:p w:rsidR="00483DF3" w:rsidRPr="00483DF3" w:rsidRDefault="00483DF3" w:rsidP="00483DF3">
            <w:pPr>
              <w:spacing w:after="200"/>
              <w:jc w:val="both"/>
              <w:rPr>
                <w:rFonts w:eastAsiaTheme="minorEastAsia"/>
                <w:b/>
                <w:kern w:val="16"/>
                <w:sz w:val="24"/>
                <w:szCs w:val="24"/>
                <w:lang w:val="uk-UA" w:eastAsia="uk-UA"/>
              </w:rPr>
            </w:pPr>
          </w:p>
        </w:tc>
      </w:tr>
      <w:tr w:rsidR="00483DF3" w:rsidRPr="00483DF3" w:rsidTr="00483DF3">
        <w:tc>
          <w:tcPr>
            <w:tcW w:w="9747" w:type="dxa"/>
            <w:gridSpan w:val="2"/>
            <w:tcBorders>
              <w:left w:val="single" w:sz="4" w:space="0" w:color="auto"/>
            </w:tcBorders>
          </w:tcPr>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 xml:space="preserve">Акт прийому-передачі </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зразків Програмно-технічного комплексу автоматизації контролю</w:t>
            </w: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b/>
                <w:kern w:val="16"/>
                <w:sz w:val="24"/>
                <w:szCs w:val="24"/>
                <w:lang w:val="uk-UA" w:eastAsia="uk-UA"/>
              </w:rPr>
              <w:t>м. ________                                                                                                         “___” _________ 2021 р.</w:t>
            </w:r>
          </w:p>
          <w:p w:rsidR="00483DF3" w:rsidRPr="00483DF3" w:rsidRDefault="00483DF3" w:rsidP="00483DF3">
            <w:pPr>
              <w:spacing w:after="200"/>
              <w:ind w:firstLine="709"/>
              <w:rPr>
                <w:rFonts w:eastAsiaTheme="minorEastAsia"/>
                <w:kern w:val="16"/>
                <w:sz w:val="24"/>
                <w:szCs w:val="24"/>
                <w:lang w:val="uk-UA" w:eastAsia="uk-UA"/>
              </w:rPr>
            </w:pPr>
            <w:r w:rsidRPr="00483DF3">
              <w:rPr>
                <w:rFonts w:eastAsiaTheme="minorEastAsia"/>
                <w:kern w:val="16"/>
                <w:sz w:val="24"/>
                <w:szCs w:val="24"/>
                <w:lang w:val="uk-UA" w:eastAsia="uk-UA"/>
              </w:rPr>
              <w:t xml:space="preserve">Ми, що підписалися нижче, представник </w:t>
            </w:r>
            <w:r w:rsidRPr="00483DF3">
              <w:rPr>
                <w:rFonts w:eastAsiaTheme="minorEastAsia"/>
                <w:b/>
                <w:kern w:val="16"/>
                <w:sz w:val="24"/>
                <w:szCs w:val="24"/>
                <w:lang w:val="uk-UA" w:eastAsia="uk-UA"/>
              </w:rPr>
              <w:t>Сторони 1</w:t>
            </w:r>
            <w:r w:rsidRPr="00483DF3">
              <w:rPr>
                <w:rFonts w:eastAsiaTheme="minorEastAsia"/>
                <w:kern w:val="16"/>
                <w:sz w:val="24"/>
                <w:szCs w:val="24"/>
                <w:lang w:val="uk-UA" w:eastAsia="uk-UA"/>
              </w:rPr>
              <w:t xml:space="preserve"> _______ в особі _____________ з однієї сторони, представник </w:t>
            </w:r>
            <w:r w:rsidRPr="00483DF3">
              <w:rPr>
                <w:rFonts w:eastAsiaTheme="minorEastAsia"/>
                <w:b/>
                <w:kern w:val="16"/>
                <w:sz w:val="24"/>
                <w:szCs w:val="24"/>
                <w:lang w:val="uk-UA" w:eastAsia="uk-UA"/>
              </w:rPr>
              <w:t>Сторони 2</w:t>
            </w:r>
            <w:r w:rsidRPr="00483DF3">
              <w:rPr>
                <w:rFonts w:eastAsiaTheme="minorEastAsia"/>
                <w:kern w:val="16"/>
                <w:sz w:val="24"/>
                <w:szCs w:val="24"/>
                <w:lang w:val="uk-UA" w:eastAsia="uk-UA"/>
              </w:rPr>
              <w:t xml:space="preserve"> ТОВ “ЮНІП УКРАЇНА” в особі ___________, з другої сторони, склали та підписали даний Акт прийому-передачі про те, що:</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1. </w:t>
            </w:r>
            <w:r w:rsidRPr="00483DF3">
              <w:rPr>
                <w:rFonts w:eastAsiaTheme="minorEastAsia"/>
                <w:b/>
                <w:kern w:val="16"/>
                <w:sz w:val="24"/>
                <w:szCs w:val="24"/>
                <w:lang w:val="uk-UA" w:eastAsia="uk-UA"/>
              </w:rPr>
              <w:t xml:space="preserve">Сторона 2 </w:t>
            </w:r>
            <w:r w:rsidRPr="00483DF3">
              <w:rPr>
                <w:rFonts w:eastAsiaTheme="minorEastAsia"/>
                <w:kern w:val="16"/>
                <w:sz w:val="24"/>
                <w:szCs w:val="24"/>
                <w:lang w:val="uk-UA" w:eastAsia="uk-UA"/>
              </w:rPr>
              <w:t xml:space="preserve">продемонструвала </w:t>
            </w:r>
            <w:r w:rsidRPr="00483DF3">
              <w:rPr>
                <w:rFonts w:eastAsiaTheme="minorEastAsia"/>
                <w:b/>
                <w:kern w:val="16"/>
                <w:sz w:val="24"/>
                <w:szCs w:val="24"/>
                <w:lang w:val="uk-UA" w:eastAsia="uk-UA"/>
              </w:rPr>
              <w:t>Стороні 1</w:t>
            </w:r>
            <w:r w:rsidRPr="00483DF3">
              <w:rPr>
                <w:rFonts w:eastAsiaTheme="minorEastAsia"/>
                <w:kern w:val="16"/>
                <w:sz w:val="24"/>
                <w:szCs w:val="24"/>
                <w:lang w:val="uk-UA" w:eastAsia="uk-UA"/>
              </w:rPr>
              <w:t xml:space="preserve"> усі функції зразків Програмно-технічного комплексу автоматизації контролю у відповідності до п. 2 Додатку 1, а також відповідної інструкції користувача.</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b/>
                <w:kern w:val="16"/>
                <w:sz w:val="24"/>
                <w:szCs w:val="24"/>
                <w:lang w:val="uk-UA" w:eastAsia="uk-UA"/>
              </w:rPr>
              <w:t xml:space="preserve">2. Сторони </w:t>
            </w:r>
            <w:r w:rsidRPr="00483DF3">
              <w:rPr>
                <w:rFonts w:eastAsiaTheme="minorEastAsia"/>
                <w:kern w:val="16"/>
                <w:sz w:val="24"/>
                <w:szCs w:val="24"/>
                <w:lang w:val="uk-UA" w:eastAsia="uk-UA"/>
              </w:rPr>
              <w:t xml:space="preserve">спільно здійснили огляд зразків Програмно-технічного комплексу автоматизації контролю та прийшли до обопільної згоди, що надані </w:t>
            </w:r>
            <w:r w:rsidRPr="00483DF3">
              <w:rPr>
                <w:rFonts w:eastAsiaTheme="minorEastAsia"/>
                <w:b/>
                <w:kern w:val="16"/>
                <w:sz w:val="24"/>
                <w:szCs w:val="24"/>
                <w:lang w:val="uk-UA" w:eastAsia="uk-UA"/>
              </w:rPr>
              <w:t>Стороною 2 Стороні 1</w:t>
            </w:r>
            <w:r w:rsidRPr="00483DF3">
              <w:rPr>
                <w:rFonts w:eastAsiaTheme="minorEastAsia"/>
                <w:kern w:val="16"/>
                <w:sz w:val="24"/>
                <w:szCs w:val="24"/>
                <w:lang w:val="uk-UA" w:eastAsia="uk-UA"/>
              </w:rPr>
              <w:t xml:space="preserve"> зразки за складом та описом відповідають умовам Додатку № 1 до Меморандуму, знаходяться в робочому стані та готові до початку використання </w:t>
            </w:r>
            <w:r w:rsidRPr="00483DF3">
              <w:rPr>
                <w:rFonts w:eastAsiaTheme="minorEastAsia"/>
                <w:b/>
                <w:kern w:val="16"/>
                <w:sz w:val="24"/>
                <w:szCs w:val="24"/>
                <w:lang w:val="uk-UA" w:eastAsia="uk-UA"/>
              </w:rPr>
              <w:t>Стороною 1</w:t>
            </w:r>
            <w:r w:rsidRPr="00483DF3">
              <w:rPr>
                <w:rFonts w:eastAsiaTheme="minorEastAsia"/>
                <w:kern w:val="16"/>
                <w:sz w:val="24"/>
                <w:szCs w:val="24"/>
                <w:lang w:val="uk-UA" w:eastAsia="uk-UA"/>
              </w:rPr>
              <w:t xml:space="preserve"> для проведення випробувань у промисловій експлуатації.</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b/>
                <w:kern w:val="16"/>
                <w:sz w:val="24"/>
                <w:szCs w:val="24"/>
                <w:lang w:val="uk-UA" w:eastAsia="uk-UA"/>
              </w:rPr>
              <w:t>3. Сторона 2</w:t>
            </w:r>
            <w:r w:rsidRPr="00483DF3">
              <w:rPr>
                <w:rFonts w:eastAsiaTheme="minorEastAsia"/>
                <w:kern w:val="16"/>
                <w:sz w:val="24"/>
                <w:szCs w:val="24"/>
                <w:lang w:val="uk-UA" w:eastAsia="uk-UA"/>
              </w:rPr>
              <w:t xml:space="preserve"> ввела в дію та надала, а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прийняла у відповідності до умов цього Меморандуму зразки Програмно-технічного комплексу автоматизації контролю, у кількості, складі та згідно з описом, наведеним у Додатку 1 до Меморандуму.</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4.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не має жодних претензій та зауважень до </w:t>
            </w:r>
            <w:r w:rsidRPr="00483DF3">
              <w:rPr>
                <w:rFonts w:eastAsiaTheme="minorEastAsia"/>
                <w:b/>
                <w:kern w:val="16"/>
                <w:sz w:val="24"/>
                <w:szCs w:val="24"/>
                <w:lang w:val="uk-UA" w:eastAsia="uk-UA"/>
              </w:rPr>
              <w:t>Сторони 2</w:t>
            </w:r>
            <w:r w:rsidRPr="00483DF3">
              <w:rPr>
                <w:rFonts w:eastAsiaTheme="minorEastAsia"/>
                <w:kern w:val="16"/>
                <w:sz w:val="24"/>
                <w:szCs w:val="24"/>
                <w:lang w:val="uk-UA" w:eastAsia="uk-UA"/>
              </w:rPr>
              <w:t xml:space="preserve"> в рамках передачі зразків Програмно-технічного комплексу автоматизації контролю.</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5. </w:t>
            </w:r>
            <w:r w:rsidRPr="00483DF3">
              <w:rPr>
                <w:rFonts w:eastAsiaTheme="minorEastAsia"/>
                <w:b/>
                <w:kern w:val="16"/>
                <w:sz w:val="24"/>
                <w:szCs w:val="24"/>
                <w:lang w:val="uk-UA" w:eastAsia="uk-UA"/>
              </w:rPr>
              <w:t>Сторони</w:t>
            </w:r>
            <w:r w:rsidRPr="00483DF3">
              <w:rPr>
                <w:rFonts w:eastAsiaTheme="minorEastAsia"/>
                <w:kern w:val="16"/>
                <w:sz w:val="24"/>
                <w:szCs w:val="24"/>
                <w:lang w:val="uk-UA" w:eastAsia="uk-UA"/>
              </w:rPr>
              <w:t xml:space="preserve"> прийшли до згоди, що у випадку виходу з ладу / втрату / знищення / пошкодження / руйнування апаратних складових зразків Програмно-технічного комплексу автоматизації контролю, у результаті дій </w:t>
            </w:r>
            <w:r w:rsidRPr="00483DF3">
              <w:rPr>
                <w:rFonts w:eastAsiaTheme="minorEastAsia"/>
                <w:b/>
                <w:kern w:val="16"/>
                <w:sz w:val="24"/>
                <w:szCs w:val="24"/>
                <w:lang w:val="uk-UA" w:eastAsia="uk-UA"/>
              </w:rPr>
              <w:t>Сторони 1</w:t>
            </w:r>
            <w:r w:rsidRPr="00483DF3">
              <w:rPr>
                <w:rFonts w:eastAsiaTheme="minorEastAsia"/>
                <w:kern w:val="16"/>
                <w:sz w:val="24"/>
                <w:szCs w:val="24"/>
                <w:lang w:val="uk-UA" w:eastAsia="uk-UA"/>
              </w:rPr>
              <w:t xml:space="preserve"> та або третіх осіб, </w:t>
            </w:r>
            <w:r w:rsidRPr="00483DF3">
              <w:rPr>
                <w:rFonts w:eastAsiaTheme="minorEastAsia"/>
                <w:b/>
                <w:kern w:val="16"/>
                <w:sz w:val="24"/>
                <w:szCs w:val="24"/>
                <w:lang w:val="uk-UA" w:eastAsia="uk-UA"/>
              </w:rPr>
              <w:t>Сторона 1</w:t>
            </w:r>
            <w:r w:rsidRPr="00483DF3">
              <w:rPr>
                <w:rFonts w:eastAsiaTheme="minorEastAsia"/>
                <w:kern w:val="16"/>
                <w:sz w:val="24"/>
                <w:szCs w:val="24"/>
                <w:lang w:val="uk-UA" w:eastAsia="uk-UA"/>
              </w:rPr>
              <w:t xml:space="preserve"> зобов’язується компенсувати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вартість апаратних складових зразків Програмно-технічного комплексу автоматизації контролю у відповідності до вартості складових, визначеної у п.7.2. Меморандуму.</w:t>
            </w:r>
          </w:p>
          <w:p w:rsidR="00483DF3" w:rsidRPr="00483DF3" w:rsidRDefault="00483DF3" w:rsidP="00483DF3">
            <w:pPr>
              <w:spacing w:after="200"/>
              <w:rPr>
                <w:rFonts w:eastAsiaTheme="minorEastAsia"/>
                <w:kern w:val="16"/>
                <w:sz w:val="24"/>
                <w:szCs w:val="24"/>
                <w:lang w:val="uk-UA" w:eastAsia="uk-UA"/>
              </w:rPr>
            </w:pP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kern w:val="16"/>
                <w:sz w:val="24"/>
                <w:szCs w:val="24"/>
                <w:lang w:val="uk-UA" w:eastAsia="uk-UA"/>
              </w:rPr>
              <w:t xml:space="preserve">5. Даний Акт складено у двох примірниках, які мають однакову юридичну силу, по одному примірнику для кожної </w:t>
            </w:r>
            <w:r w:rsidRPr="00483DF3">
              <w:rPr>
                <w:rFonts w:eastAsiaTheme="minorEastAsia"/>
                <w:b/>
                <w:kern w:val="16"/>
                <w:sz w:val="24"/>
                <w:szCs w:val="24"/>
                <w:lang w:val="uk-UA" w:eastAsia="uk-UA"/>
              </w:rPr>
              <w:t>Сторони.</w:t>
            </w:r>
          </w:p>
          <w:p w:rsidR="00483DF3" w:rsidRPr="00483DF3" w:rsidRDefault="00483DF3" w:rsidP="00483DF3">
            <w:pPr>
              <w:spacing w:after="200"/>
              <w:rPr>
                <w:rFonts w:eastAsiaTheme="minorEastAsia"/>
                <w:kern w:val="16"/>
                <w:sz w:val="24"/>
                <w:szCs w:val="24"/>
                <w:lang w:val="uk-UA" w:eastAsia="uk-UA"/>
              </w:rPr>
            </w:pPr>
          </w:p>
        </w:tc>
      </w:tr>
      <w:tr w:rsidR="00483DF3" w:rsidRPr="00483DF3" w:rsidTr="00483DF3">
        <w:trPr>
          <w:trHeight w:val="4266"/>
        </w:trPr>
        <w:tc>
          <w:tcPr>
            <w:tcW w:w="5524" w:type="dxa"/>
            <w:tcBorders>
              <w:left w:val="single" w:sz="18" w:space="0" w:color="auto"/>
            </w:tcBorders>
          </w:tcPr>
          <w:p w:rsidR="00483DF3" w:rsidRPr="00483DF3" w:rsidRDefault="00483DF3" w:rsidP="00483DF3">
            <w:pPr>
              <w:ind w:left="22"/>
              <w:jc w:val="both"/>
              <w:rPr>
                <w:rFonts w:eastAsia="Calibri"/>
                <w:b/>
                <w:kern w:val="16"/>
                <w:sz w:val="22"/>
                <w:szCs w:val="22"/>
                <w:lang w:val="uk-UA" w:eastAsia="uk-UA"/>
              </w:rPr>
            </w:pPr>
            <w:r w:rsidRPr="00483DF3">
              <w:rPr>
                <w:rFonts w:eastAsia="Calibri"/>
                <w:b/>
                <w:kern w:val="16"/>
                <w:sz w:val="22"/>
                <w:szCs w:val="22"/>
                <w:lang w:val="uk-UA" w:eastAsia="uk-UA"/>
              </w:rPr>
              <w:t>Сторона 1</w:t>
            </w: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left="22" w:right="1000"/>
              <w:rPr>
                <w:b/>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483DF3">
            <w:pPr>
              <w:ind w:left="22" w:right="574"/>
              <w:rPr>
                <w:sz w:val="24"/>
                <w:szCs w:val="24"/>
                <w:lang w:val="uk-UA" w:eastAsia="uk-UA"/>
              </w:rPr>
            </w:pPr>
            <w:r w:rsidRPr="00483DF3">
              <w:rPr>
                <w:sz w:val="24"/>
                <w:szCs w:val="24"/>
                <w:lang w:val="uk-UA" w:eastAsia="uk-UA"/>
              </w:rPr>
              <w:t>____________</w:t>
            </w:r>
            <w:r w:rsidR="00512891">
              <w:rPr>
                <w:sz w:val="24"/>
                <w:szCs w:val="24"/>
                <w:lang w:val="uk-UA" w:eastAsia="uk-UA"/>
              </w:rPr>
              <w:t>Дмитрів Р.М.</w:t>
            </w:r>
          </w:p>
          <w:p w:rsidR="00483DF3" w:rsidRPr="00483DF3" w:rsidRDefault="00483DF3" w:rsidP="00483DF3">
            <w:pPr>
              <w:spacing w:after="120"/>
              <w:ind w:left="22"/>
              <w:jc w:val="both"/>
              <w:rPr>
                <w:rFonts w:eastAsia="Calibri"/>
                <w:kern w:val="16"/>
                <w:sz w:val="22"/>
                <w:szCs w:val="22"/>
                <w:lang w:eastAsia="uk-UA"/>
              </w:rPr>
            </w:pPr>
            <w:r w:rsidRPr="00483DF3">
              <w:rPr>
                <w:sz w:val="24"/>
                <w:szCs w:val="24"/>
                <w:lang w:val="uk-UA" w:eastAsia="uk-UA"/>
              </w:rPr>
              <w:t xml:space="preserve">                      </w:t>
            </w:r>
          </w:p>
        </w:tc>
        <w:tc>
          <w:tcPr>
            <w:tcW w:w="4223" w:type="dxa"/>
            <w:tcBorders>
              <w:left w:val="single" w:sz="4" w:space="0" w:color="auto"/>
            </w:tcBorders>
          </w:tcPr>
          <w:p w:rsidR="00483DF3" w:rsidRPr="00483DF3" w:rsidRDefault="00483DF3" w:rsidP="00483DF3">
            <w:pPr>
              <w:spacing w:after="120"/>
              <w:jc w:val="both"/>
              <w:rPr>
                <w:rFonts w:eastAsia="Calibri"/>
                <w:b/>
                <w:kern w:val="16"/>
                <w:sz w:val="22"/>
                <w:szCs w:val="22"/>
                <w:lang w:val="uk-UA" w:eastAsia="uk-UA"/>
              </w:rPr>
            </w:pPr>
            <w:r w:rsidRPr="00483DF3">
              <w:rPr>
                <w:rFonts w:eastAsia="Calibri"/>
                <w:b/>
                <w:kern w:val="16"/>
                <w:sz w:val="22"/>
                <w:szCs w:val="22"/>
                <w:lang w:val="uk-UA" w:eastAsia="uk-UA"/>
              </w:rPr>
              <w:t>Сторона 2</w:t>
            </w:r>
          </w:p>
          <w:p w:rsidR="00483DF3" w:rsidRPr="00483DF3" w:rsidRDefault="00483DF3" w:rsidP="00483DF3">
            <w:pPr>
              <w:rPr>
                <w:rFonts w:eastAsiaTheme="minorEastAsia"/>
                <w:b/>
                <w:sz w:val="22"/>
                <w:szCs w:val="22"/>
                <w:lang w:val="uk-UA" w:eastAsia="uk-UA"/>
              </w:rPr>
            </w:pPr>
            <w:r w:rsidRPr="00483DF3">
              <w:rPr>
                <w:rFonts w:eastAsiaTheme="minorEastAsia"/>
                <w:b/>
                <w:sz w:val="22"/>
                <w:szCs w:val="22"/>
                <w:lang w:val="uk-UA" w:eastAsia="uk-UA"/>
              </w:rPr>
              <w:t>Товариство з обмеженою відповідальністю «ЮНІП УКРАЇНА»</w:t>
            </w:r>
          </w:p>
          <w:p w:rsidR="00483DF3" w:rsidRPr="00483DF3" w:rsidRDefault="00483DF3" w:rsidP="00483DF3">
            <w:pPr>
              <w:rPr>
                <w:snapToGrid w:val="0"/>
                <w:sz w:val="24"/>
                <w:szCs w:val="24"/>
                <w:lang w:val="uk-UA"/>
              </w:rPr>
            </w:pPr>
            <w:r w:rsidRPr="00483DF3">
              <w:rPr>
                <w:snapToGrid w:val="0"/>
                <w:sz w:val="24"/>
                <w:szCs w:val="24"/>
                <w:lang w:val="uk-UA"/>
              </w:rPr>
              <w:t xml:space="preserve">Юридична адреса: 02125, м. Київ, вул. Старосільська 1, </w:t>
            </w:r>
          </w:p>
          <w:p w:rsidR="00483DF3" w:rsidRPr="00483DF3" w:rsidRDefault="00483DF3" w:rsidP="00483DF3">
            <w:pPr>
              <w:rPr>
                <w:snapToGrid w:val="0"/>
                <w:sz w:val="24"/>
                <w:szCs w:val="24"/>
                <w:lang w:val="uk-UA"/>
              </w:rPr>
            </w:pPr>
            <w:r w:rsidRPr="00483DF3">
              <w:rPr>
                <w:snapToGrid w:val="0"/>
                <w:sz w:val="24"/>
                <w:szCs w:val="24"/>
                <w:lang w:val="uk-UA"/>
              </w:rPr>
              <w:t>Поштова адреса: 02152м. Київ, проспект Павла Тичини, 1В</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Банківські реквізити: р/р 26008527765 в АТ  «РАЙФФАЙЗЕН БАНК АВАЛЬ», МФО 380805</w:t>
            </w:r>
          </w:p>
          <w:p w:rsidR="00483DF3" w:rsidRPr="00483DF3" w:rsidRDefault="00483DF3" w:rsidP="00483DF3">
            <w:pPr>
              <w:tabs>
                <w:tab w:val="left" w:pos="1020"/>
              </w:tabs>
              <w:rPr>
                <w:rFonts w:eastAsiaTheme="minorEastAsia"/>
                <w:sz w:val="24"/>
                <w:szCs w:val="24"/>
                <w:lang w:val="uk-UA" w:eastAsia="uk-UA"/>
              </w:rPr>
            </w:pPr>
            <w:r w:rsidRPr="00483DF3">
              <w:rPr>
                <w:rFonts w:eastAsiaTheme="minorEastAsia"/>
                <w:sz w:val="24"/>
                <w:szCs w:val="24"/>
                <w:lang w:val="uk-UA" w:eastAsia="uk-UA"/>
              </w:rPr>
              <w:t>ЄДРПОУ 39740640</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Свідоцтво № 1626534503513</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ІПН 397406426596</w:t>
            </w: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r w:rsidRPr="00483DF3">
              <w:rPr>
                <w:rFonts w:eastAsiaTheme="minorEastAsia"/>
                <w:sz w:val="22"/>
                <w:szCs w:val="22"/>
                <w:lang w:val="uk-UA" w:eastAsia="uk-UA"/>
              </w:rPr>
              <w:t>Директор</w:t>
            </w: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r w:rsidRPr="00483DF3">
              <w:rPr>
                <w:rFonts w:eastAsiaTheme="minorEastAsia"/>
                <w:sz w:val="22"/>
                <w:szCs w:val="22"/>
                <w:lang w:val="uk-UA" w:eastAsia="uk-UA"/>
              </w:rPr>
              <w:t>____________________ Василишин М.М.</w:t>
            </w:r>
          </w:p>
          <w:p w:rsidR="00483DF3" w:rsidRPr="00483DF3" w:rsidRDefault="00483DF3" w:rsidP="00483DF3">
            <w:pPr>
              <w:spacing w:after="120"/>
              <w:jc w:val="both"/>
              <w:rPr>
                <w:rFonts w:eastAsia="Calibri"/>
                <w:kern w:val="16"/>
                <w:sz w:val="22"/>
                <w:szCs w:val="22"/>
                <w:lang w:val="uk-UA" w:eastAsia="uk-UA"/>
              </w:rPr>
            </w:pPr>
          </w:p>
        </w:tc>
      </w:tr>
    </w:tbl>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p w:rsidR="00483DF3" w:rsidRPr="00483DF3" w:rsidRDefault="00483DF3" w:rsidP="00483DF3">
      <w:pPr>
        <w:spacing w:after="200"/>
        <w:jc w:val="both"/>
        <w:rPr>
          <w:rFonts w:ascii="Arial" w:eastAsiaTheme="minorEastAsia" w:hAnsi="Arial" w:cs="Arial"/>
          <w:kern w:val="16"/>
          <w:lang w:eastAsia="uk-UA"/>
        </w:rPr>
      </w:pPr>
    </w:p>
    <w:tbl>
      <w:tblPr>
        <w:tblStyle w:val="a6"/>
        <w:tblW w:w="9606" w:type="dxa"/>
        <w:tblBorders>
          <w:insideH w:val="none" w:sz="0" w:space="0" w:color="auto"/>
          <w:insideV w:val="none" w:sz="0" w:space="0" w:color="auto"/>
        </w:tblBorders>
        <w:tblLook w:val="04A0" w:firstRow="1" w:lastRow="0" w:firstColumn="1" w:lastColumn="0" w:noHBand="0" w:noVBand="1"/>
      </w:tblPr>
      <w:tblGrid>
        <w:gridCol w:w="5382"/>
        <w:gridCol w:w="4224"/>
      </w:tblGrid>
      <w:tr w:rsidR="00483DF3" w:rsidRPr="00483DF3" w:rsidTr="00483DF3">
        <w:tc>
          <w:tcPr>
            <w:tcW w:w="9606" w:type="dxa"/>
            <w:gridSpan w:val="2"/>
            <w:tcBorders>
              <w:left w:val="single" w:sz="4" w:space="0" w:color="auto"/>
            </w:tcBorders>
          </w:tcPr>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Додаток №3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 xml:space="preserve">До Меморандуму про співпрацю </w:t>
            </w:r>
          </w:p>
          <w:p w:rsidR="00483DF3" w:rsidRPr="00483DF3" w:rsidRDefault="00483DF3" w:rsidP="00483DF3">
            <w:pPr>
              <w:spacing w:after="200"/>
              <w:jc w:val="right"/>
              <w:rPr>
                <w:rFonts w:eastAsiaTheme="minorEastAsia"/>
                <w:kern w:val="16"/>
                <w:sz w:val="24"/>
                <w:szCs w:val="24"/>
                <w:lang w:val="uk-UA" w:eastAsia="uk-UA"/>
              </w:rPr>
            </w:pPr>
            <w:r w:rsidRPr="00483DF3">
              <w:rPr>
                <w:rFonts w:eastAsiaTheme="minorEastAsia"/>
                <w:kern w:val="16"/>
                <w:sz w:val="24"/>
                <w:szCs w:val="24"/>
                <w:lang w:val="uk-UA" w:eastAsia="uk-UA"/>
              </w:rPr>
              <w:t>від</w:t>
            </w:r>
            <w:r w:rsidRPr="00483DF3">
              <w:rPr>
                <w:rFonts w:eastAsiaTheme="minorEastAsia"/>
                <w:b/>
                <w:kern w:val="16"/>
                <w:sz w:val="24"/>
                <w:szCs w:val="24"/>
                <w:lang w:eastAsia="uk-UA"/>
              </w:rPr>
              <w:t>"___"______________</w:t>
            </w:r>
            <w:r w:rsidRPr="00483DF3">
              <w:rPr>
                <w:rFonts w:eastAsiaTheme="minorEastAsia"/>
                <w:b/>
                <w:kern w:val="16"/>
                <w:sz w:val="24"/>
                <w:szCs w:val="24"/>
                <w:lang w:val="uk-UA" w:eastAsia="uk-UA"/>
              </w:rPr>
              <w:t>___</w:t>
            </w:r>
            <w:r w:rsidRPr="00483DF3">
              <w:rPr>
                <w:rFonts w:eastAsiaTheme="minorEastAsia"/>
                <w:kern w:val="16"/>
                <w:sz w:val="24"/>
                <w:szCs w:val="24"/>
                <w:lang w:val="uk-UA" w:eastAsia="uk-UA"/>
              </w:rPr>
              <w:t xml:space="preserve">  </w:t>
            </w: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b/>
                <w:kern w:val="16"/>
                <w:sz w:val="24"/>
                <w:szCs w:val="24"/>
                <w:lang w:val="uk-UA" w:eastAsia="uk-UA"/>
              </w:rPr>
              <w:t>м. ________                                                                                         “___” _________ 20</w:t>
            </w:r>
            <w:r w:rsidRPr="00483DF3">
              <w:rPr>
                <w:rFonts w:eastAsiaTheme="minorEastAsia"/>
                <w:b/>
                <w:kern w:val="16"/>
                <w:sz w:val="24"/>
                <w:szCs w:val="24"/>
                <w:lang w:eastAsia="uk-UA"/>
              </w:rPr>
              <w:t>2</w:t>
            </w:r>
            <w:r w:rsidRPr="00483DF3">
              <w:rPr>
                <w:rFonts w:eastAsiaTheme="minorEastAsia"/>
                <w:b/>
                <w:kern w:val="16"/>
                <w:sz w:val="24"/>
                <w:szCs w:val="24"/>
                <w:lang w:val="uk-UA" w:eastAsia="uk-UA"/>
              </w:rPr>
              <w:t>1 р.</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Зразок Акту п</w:t>
            </w:r>
            <w:r w:rsidRPr="00483DF3">
              <w:rPr>
                <w:rFonts w:eastAsiaTheme="minorEastAsia"/>
                <w:b/>
                <w:kern w:val="16"/>
                <w:sz w:val="24"/>
                <w:szCs w:val="24"/>
                <w:lang w:eastAsia="uk-UA"/>
              </w:rPr>
              <w:t>овернення</w:t>
            </w:r>
            <w:r w:rsidRPr="00483DF3">
              <w:rPr>
                <w:rFonts w:eastAsiaTheme="minorEastAsia"/>
                <w:b/>
                <w:kern w:val="16"/>
                <w:sz w:val="24"/>
                <w:szCs w:val="24"/>
                <w:lang w:val="uk-UA" w:eastAsia="uk-UA"/>
              </w:rPr>
              <w:t>.</w:t>
            </w:r>
          </w:p>
        </w:tc>
      </w:tr>
      <w:tr w:rsidR="00483DF3" w:rsidRPr="00483DF3" w:rsidTr="00483DF3">
        <w:tc>
          <w:tcPr>
            <w:tcW w:w="9606" w:type="dxa"/>
            <w:gridSpan w:val="2"/>
            <w:tcBorders>
              <w:left w:val="single" w:sz="4" w:space="0" w:color="auto"/>
            </w:tcBorders>
          </w:tcPr>
          <w:p w:rsidR="00483DF3" w:rsidRPr="00483DF3" w:rsidRDefault="00483DF3" w:rsidP="00483DF3">
            <w:pPr>
              <w:spacing w:after="200"/>
              <w:ind w:firstLine="709"/>
              <w:jc w:val="both"/>
              <w:rPr>
                <w:rFonts w:eastAsiaTheme="minorEastAsia"/>
                <w:b/>
                <w:kern w:val="16"/>
                <w:sz w:val="24"/>
                <w:szCs w:val="24"/>
                <w:lang w:val="uk-UA" w:eastAsia="uk-UA"/>
              </w:rPr>
            </w:pPr>
            <w:r w:rsidRPr="00483DF3">
              <w:rPr>
                <w:rFonts w:eastAsiaTheme="minorEastAsia"/>
                <w:kern w:val="16"/>
                <w:sz w:val="24"/>
                <w:szCs w:val="24"/>
                <w:lang w:val="uk-UA" w:eastAsia="uk-UA"/>
              </w:rPr>
              <w:t>Цей додаток № 2 до Меморандуму про співпрацю від “____” ____________ визначає зразок Акту повернення зразків Програмно-апаратного комплексу автоматизації контролю та є невід’ємною частиною Меморадуму.</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 xml:space="preserve">Зразок Акту повернення </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зразків Програмно-апаратного комплексу автоматизації контролю</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 xml:space="preserve">Від </w:t>
            </w:r>
            <w:r w:rsidRPr="00483DF3">
              <w:rPr>
                <w:rFonts w:eastAsiaTheme="minorEastAsia"/>
                <w:b/>
                <w:kern w:val="16"/>
                <w:sz w:val="24"/>
                <w:szCs w:val="24"/>
                <w:lang w:val="uk-UA" w:eastAsia="uk-UA"/>
              </w:rPr>
              <w:t>Сторони 1</w:t>
            </w:r>
            <w:r w:rsidRPr="00483DF3">
              <w:rPr>
                <w:rFonts w:eastAsiaTheme="minorEastAsia"/>
                <w:kern w:val="16"/>
                <w:sz w:val="24"/>
                <w:szCs w:val="24"/>
                <w:lang w:val="uk-UA" w:eastAsia="uk-UA"/>
              </w:rPr>
              <w:t xml:space="preserve">                                                                                                       Від </w:t>
            </w:r>
            <w:r w:rsidRPr="00483DF3">
              <w:rPr>
                <w:rFonts w:eastAsiaTheme="minorEastAsia"/>
                <w:b/>
                <w:kern w:val="16"/>
                <w:sz w:val="24"/>
                <w:szCs w:val="24"/>
                <w:lang w:val="uk-UA" w:eastAsia="uk-UA"/>
              </w:rPr>
              <w:t>Сторони 2</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Затверджую:                                                                                                          Затверджую:</w:t>
            </w:r>
          </w:p>
          <w:p w:rsidR="00483DF3" w:rsidRPr="00483DF3" w:rsidRDefault="00483DF3" w:rsidP="00483DF3">
            <w:pPr>
              <w:spacing w:after="200"/>
              <w:jc w:val="both"/>
              <w:rPr>
                <w:rFonts w:eastAsiaTheme="minorEastAsia"/>
                <w:kern w:val="16"/>
                <w:sz w:val="24"/>
                <w:szCs w:val="24"/>
                <w:lang w:val="uk-UA" w:eastAsia="uk-UA"/>
              </w:rPr>
            </w:pPr>
            <w:r w:rsidRPr="00483DF3">
              <w:rPr>
                <w:rFonts w:eastAsiaTheme="minorEastAsia"/>
                <w:kern w:val="16"/>
                <w:sz w:val="24"/>
                <w:szCs w:val="24"/>
                <w:lang w:val="uk-UA" w:eastAsia="uk-UA"/>
              </w:rPr>
              <w:t>Посада                                                                                                                    Посада:</w:t>
            </w:r>
          </w:p>
          <w:p w:rsidR="00483DF3" w:rsidRPr="00483DF3" w:rsidRDefault="00483DF3" w:rsidP="00483DF3">
            <w:pPr>
              <w:spacing w:after="200"/>
              <w:jc w:val="both"/>
              <w:rPr>
                <w:rFonts w:eastAsiaTheme="minorEastAsia"/>
                <w:b/>
                <w:kern w:val="16"/>
                <w:sz w:val="24"/>
                <w:szCs w:val="24"/>
                <w:lang w:val="uk-UA" w:eastAsia="uk-UA"/>
              </w:rPr>
            </w:pPr>
            <w:r w:rsidRPr="00483DF3">
              <w:rPr>
                <w:rFonts w:eastAsiaTheme="minorEastAsia"/>
                <w:kern w:val="16"/>
                <w:sz w:val="24"/>
                <w:szCs w:val="24"/>
                <w:lang w:val="uk-UA" w:eastAsia="uk-UA"/>
              </w:rPr>
              <w:t>___________ П.І.Б.                                                                                                ___________ П.І.Б.</w:t>
            </w:r>
          </w:p>
        </w:tc>
      </w:tr>
      <w:tr w:rsidR="00483DF3" w:rsidRPr="00483DF3" w:rsidTr="00483DF3">
        <w:tc>
          <w:tcPr>
            <w:tcW w:w="9606" w:type="dxa"/>
            <w:gridSpan w:val="2"/>
            <w:tcBorders>
              <w:left w:val="single" w:sz="4" w:space="0" w:color="auto"/>
            </w:tcBorders>
          </w:tcPr>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Акт повернення</w:t>
            </w:r>
          </w:p>
          <w:p w:rsidR="00483DF3" w:rsidRPr="00483DF3" w:rsidRDefault="00483DF3" w:rsidP="00483DF3">
            <w:pPr>
              <w:spacing w:after="200"/>
              <w:jc w:val="center"/>
              <w:rPr>
                <w:rFonts w:eastAsiaTheme="minorEastAsia"/>
                <w:b/>
                <w:kern w:val="16"/>
                <w:sz w:val="24"/>
                <w:szCs w:val="24"/>
                <w:lang w:val="uk-UA" w:eastAsia="uk-UA"/>
              </w:rPr>
            </w:pPr>
            <w:r w:rsidRPr="00483DF3">
              <w:rPr>
                <w:rFonts w:eastAsiaTheme="minorEastAsia"/>
                <w:b/>
                <w:kern w:val="16"/>
                <w:sz w:val="24"/>
                <w:szCs w:val="24"/>
                <w:lang w:val="uk-UA" w:eastAsia="uk-UA"/>
              </w:rPr>
              <w:t>зразків Програмно-технічного комплексу автоматизації контролю</w:t>
            </w:r>
          </w:p>
          <w:p w:rsidR="00483DF3" w:rsidRPr="00483DF3" w:rsidRDefault="00483DF3" w:rsidP="00483DF3">
            <w:pPr>
              <w:spacing w:after="200"/>
              <w:rPr>
                <w:rFonts w:eastAsiaTheme="minorEastAsia"/>
                <w:b/>
                <w:kern w:val="16"/>
                <w:sz w:val="24"/>
                <w:szCs w:val="24"/>
                <w:lang w:val="uk-UA" w:eastAsia="uk-UA"/>
              </w:rPr>
            </w:pPr>
            <w:r w:rsidRPr="00483DF3">
              <w:rPr>
                <w:rFonts w:eastAsiaTheme="minorEastAsia"/>
                <w:b/>
                <w:kern w:val="16"/>
                <w:sz w:val="24"/>
                <w:szCs w:val="24"/>
                <w:lang w:val="uk-UA" w:eastAsia="uk-UA"/>
              </w:rPr>
              <w:t>м. ________                                                                                                        “___” _________ 2021 р.</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Ми, що підписалися нижче, представник </w:t>
            </w:r>
            <w:r w:rsidRPr="00483DF3">
              <w:rPr>
                <w:rFonts w:eastAsiaTheme="minorEastAsia"/>
                <w:b/>
                <w:kern w:val="16"/>
                <w:sz w:val="24"/>
                <w:szCs w:val="24"/>
                <w:lang w:val="uk-UA" w:eastAsia="uk-UA"/>
              </w:rPr>
              <w:t>Сторони 1</w:t>
            </w:r>
            <w:r w:rsidRPr="00483DF3">
              <w:rPr>
                <w:rFonts w:eastAsiaTheme="minorEastAsia"/>
                <w:kern w:val="16"/>
                <w:sz w:val="24"/>
                <w:szCs w:val="24"/>
                <w:lang w:val="uk-UA" w:eastAsia="uk-UA"/>
              </w:rPr>
              <w:t xml:space="preserve"> _______ в особі _____________ з однієї сторони, представник </w:t>
            </w:r>
            <w:r w:rsidRPr="00483DF3">
              <w:rPr>
                <w:rFonts w:eastAsiaTheme="minorEastAsia"/>
                <w:b/>
                <w:kern w:val="16"/>
                <w:sz w:val="24"/>
                <w:szCs w:val="24"/>
                <w:lang w:val="uk-UA" w:eastAsia="uk-UA"/>
              </w:rPr>
              <w:t>Сторони 2</w:t>
            </w:r>
            <w:r w:rsidRPr="00483DF3">
              <w:rPr>
                <w:rFonts w:eastAsiaTheme="minorEastAsia"/>
                <w:kern w:val="16"/>
                <w:sz w:val="24"/>
                <w:szCs w:val="24"/>
                <w:lang w:val="uk-UA" w:eastAsia="uk-UA"/>
              </w:rPr>
              <w:t xml:space="preserve"> ТОВ “ЮНІП УКРАЇНА” в особі ___________, з другої сторони, склали та підписали даний Акт повернення про те, що:</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1. </w:t>
            </w:r>
            <w:r w:rsidRPr="00483DF3">
              <w:rPr>
                <w:rFonts w:eastAsiaTheme="minorEastAsia"/>
                <w:b/>
                <w:kern w:val="16"/>
                <w:sz w:val="24"/>
                <w:szCs w:val="24"/>
                <w:lang w:val="uk-UA" w:eastAsia="uk-UA"/>
              </w:rPr>
              <w:t xml:space="preserve">Сторона 1 </w:t>
            </w:r>
            <w:r w:rsidRPr="00483DF3">
              <w:rPr>
                <w:rFonts w:eastAsiaTheme="minorEastAsia"/>
                <w:kern w:val="16"/>
                <w:sz w:val="24"/>
                <w:szCs w:val="24"/>
                <w:lang w:val="uk-UA" w:eastAsia="uk-UA"/>
              </w:rPr>
              <w:t xml:space="preserve">повернула </w:t>
            </w:r>
            <w:r w:rsidRPr="00483DF3">
              <w:rPr>
                <w:rFonts w:eastAsiaTheme="minorEastAsia"/>
                <w:b/>
                <w:kern w:val="16"/>
                <w:sz w:val="24"/>
                <w:szCs w:val="24"/>
                <w:lang w:val="uk-UA" w:eastAsia="uk-UA"/>
              </w:rPr>
              <w:t>Стороні 2</w:t>
            </w:r>
            <w:r w:rsidRPr="00483DF3">
              <w:rPr>
                <w:rFonts w:eastAsiaTheme="minorEastAsia"/>
                <w:kern w:val="16"/>
                <w:sz w:val="24"/>
                <w:szCs w:val="24"/>
                <w:lang w:val="uk-UA" w:eastAsia="uk-UA"/>
              </w:rPr>
              <w:t xml:space="preserve"> усі зразки Програмно-апаратного комплексу автоматизації контролю у відповідності до п. 4.1.4. Меморандуму згідно з кількістю, складом та описом зразків Програмно-апаратного комплексу автоматизації контролю, наведеним у Додатку № 1.</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b/>
                <w:kern w:val="16"/>
                <w:sz w:val="24"/>
                <w:szCs w:val="24"/>
                <w:lang w:val="uk-UA" w:eastAsia="uk-UA"/>
              </w:rPr>
              <w:t xml:space="preserve">2. Сторони </w:t>
            </w:r>
            <w:r w:rsidRPr="00483DF3">
              <w:rPr>
                <w:rFonts w:eastAsiaTheme="minorEastAsia"/>
                <w:kern w:val="16"/>
                <w:sz w:val="24"/>
                <w:szCs w:val="24"/>
                <w:lang w:val="uk-UA" w:eastAsia="uk-UA"/>
              </w:rPr>
              <w:t xml:space="preserve">спільно здійснили огляд та тестове введення зразків Програмно-апаратного комплексу автоматизації контролю в дію та прийшли до обопільної згоди, що повернені </w:t>
            </w:r>
            <w:r w:rsidRPr="00483DF3">
              <w:rPr>
                <w:rFonts w:eastAsiaTheme="minorEastAsia"/>
                <w:b/>
                <w:kern w:val="16"/>
                <w:sz w:val="24"/>
                <w:szCs w:val="24"/>
                <w:lang w:val="uk-UA" w:eastAsia="uk-UA"/>
              </w:rPr>
              <w:t>Стороною 1 Стороні 2</w:t>
            </w:r>
            <w:r w:rsidRPr="00483DF3">
              <w:rPr>
                <w:rFonts w:eastAsiaTheme="minorEastAsia"/>
                <w:kern w:val="16"/>
                <w:sz w:val="24"/>
                <w:szCs w:val="24"/>
                <w:lang w:val="uk-UA" w:eastAsia="uk-UA"/>
              </w:rPr>
              <w:t xml:space="preserve">  зразки за складом та описом відповідають умовам Додатку № 1 до Меморандуму, знаходяться в робочому стані та не мають пошкоджень.</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4. </w:t>
            </w:r>
            <w:r w:rsidRPr="00483DF3">
              <w:rPr>
                <w:rFonts w:eastAsiaTheme="minorEastAsia"/>
                <w:b/>
                <w:kern w:val="16"/>
                <w:sz w:val="24"/>
                <w:szCs w:val="24"/>
                <w:lang w:val="uk-UA" w:eastAsia="uk-UA"/>
              </w:rPr>
              <w:t>Сторона 2</w:t>
            </w:r>
            <w:r w:rsidRPr="00483DF3">
              <w:rPr>
                <w:rFonts w:eastAsiaTheme="minorEastAsia"/>
                <w:kern w:val="16"/>
                <w:sz w:val="24"/>
                <w:szCs w:val="24"/>
                <w:lang w:val="uk-UA" w:eastAsia="uk-UA"/>
              </w:rPr>
              <w:t xml:space="preserve"> не має жодних претензій та зауважень до </w:t>
            </w:r>
            <w:r w:rsidRPr="00483DF3">
              <w:rPr>
                <w:rFonts w:eastAsiaTheme="minorEastAsia"/>
                <w:b/>
                <w:kern w:val="16"/>
                <w:sz w:val="24"/>
                <w:szCs w:val="24"/>
                <w:lang w:val="uk-UA" w:eastAsia="uk-UA"/>
              </w:rPr>
              <w:t>Сторони 1</w:t>
            </w:r>
            <w:r w:rsidRPr="00483DF3">
              <w:rPr>
                <w:rFonts w:eastAsiaTheme="minorEastAsia"/>
                <w:kern w:val="16"/>
                <w:sz w:val="24"/>
                <w:szCs w:val="24"/>
                <w:lang w:val="uk-UA" w:eastAsia="uk-UA"/>
              </w:rPr>
              <w:t xml:space="preserve"> в рамках повернення зразків Програмно-апаратного комплексу автоматизації контролю.</w:t>
            </w:r>
          </w:p>
          <w:p w:rsidR="00483DF3" w:rsidRPr="00483DF3" w:rsidRDefault="00483DF3" w:rsidP="00483DF3">
            <w:pPr>
              <w:spacing w:after="200"/>
              <w:rPr>
                <w:rFonts w:eastAsiaTheme="minorEastAsia"/>
                <w:kern w:val="16"/>
                <w:sz w:val="24"/>
                <w:szCs w:val="24"/>
                <w:lang w:val="uk-UA" w:eastAsia="uk-UA"/>
              </w:rPr>
            </w:pPr>
            <w:r w:rsidRPr="00483DF3">
              <w:rPr>
                <w:rFonts w:eastAsiaTheme="minorEastAsia"/>
                <w:kern w:val="16"/>
                <w:sz w:val="24"/>
                <w:szCs w:val="24"/>
                <w:lang w:val="uk-UA" w:eastAsia="uk-UA"/>
              </w:rPr>
              <w:t xml:space="preserve">5. Даний Акт складено у двох примірниках, які мають однакову юридичну силу, по одному примірнику для кожної </w:t>
            </w:r>
            <w:r w:rsidRPr="00483DF3">
              <w:rPr>
                <w:rFonts w:eastAsiaTheme="minorEastAsia"/>
                <w:b/>
                <w:kern w:val="16"/>
                <w:sz w:val="24"/>
                <w:szCs w:val="24"/>
                <w:lang w:val="uk-UA" w:eastAsia="uk-UA"/>
              </w:rPr>
              <w:t>Сторони.</w:t>
            </w:r>
          </w:p>
        </w:tc>
      </w:tr>
      <w:tr w:rsidR="00483DF3" w:rsidRPr="00483DF3" w:rsidTr="00483DF3">
        <w:trPr>
          <w:trHeight w:val="4266"/>
        </w:trPr>
        <w:tc>
          <w:tcPr>
            <w:tcW w:w="5382" w:type="dxa"/>
            <w:tcBorders>
              <w:left w:val="single" w:sz="18" w:space="0" w:color="auto"/>
            </w:tcBorders>
          </w:tcPr>
          <w:p w:rsidR="00483DF3" w:rsidRPr="00483DF3" w:rsidRDefault="00483DF3" w:rsidP="00483DF3">
            <w:pPr>
              <w:spacing w:after="120"/>
              <w:jc w:val="both"/>
              <w:rPr>
                <w:rFonts w:eastAsia="Calibri"/>
                <w:b/>
                <w:kern w:val="16"/>
                <w:sz w:val="22"/>
                <w:szCs w:val="22"/>
                <w:lang w:val="uk-UA" w:eastAsia="uk-UA"/>
              </w:rPr>
            </w:pPr>
            <w:r w:rsidRPr="00483DF3">
              <w:rPr>
                <w:rFonts w:eastAsia="Calibri"/>
                <w:b/>
                <w:kern w:val="16"/>
                <w:sz w:val="22"/>
                <w:szCs w:val="22"/>
                <w:lang w:val="uk-UA" w:eastAsia="uk-UA"/>
              </w:rPr>
              <w:t>Сторона 1</w:t>
            </w: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b/>
                <w:sz w:val="24"/>
                <w:szCs w:val="24"/>
                <w:lang w:val="uk-UA" w:eastAsia="uk-UA"/>
              </w:rPr>
            </w:pPr>
          </w:p>
          <w:p w:rsidR="00483DF3" w:rsidRPr="00483DF3" w:rsidRDefault="00483DF3" w:rsidP="00483DF3">
            <w:pPr>
              <w:ind w:right="1000"/>
              <w:rPr>
                <w:sz w:val="24"/>
                <w:szCs w:val="24"/>
                <w:lang w:val="uk-UA" w:eastAsia="uk-UA"/>
              </w:rPr>
            </w:pPr>
          </w:p>
          <w:p w:rsidR="00483DF3" w:rsidRPr="00483DF3" w:rsidRDefault="00483DF3" w:rsidP="00512891">
            <w:pPr>
              <w:ind w:right="574"/>
              <w:rPr>
                <w:sz w:val="24"/>
                <w:szCs w:val="24"/>
                <w:lang w:val="uk-UA" w:eastAsia="uk-UA"/>
              </w:rPr>
            </w:pPr>
            <w:r w:rsidRPr="00483DF3">
              <w:rPr>
                <w:sz w:val="24"/>
                <w:szCs w:val="24"/>
                <w:lang w:val="uk-UA" w:eastAsia="uk-UA"/>
              </w:rPr>
              <w:t>____________</w:t>
            </w:r>
            <w:r w:rsidR="00512891">
              <w:rPr>
                <w:sz w:val="24"/>
                <w:szCs w:val="24"/>
                <w:lang w:val="uk-UA" w:eastAsia="uk-UA"/>
              </w:rPr>
              <w:t>Дмитрів Р.М.</w:t>
            </w:r>
            <w:r w:rsidRPr="00483DF3">
              <w:rPr>
                <w:sz w:val="24"/>
                <w:szCs w:val="24"/>
                <w:lang w:val="uk-UA" w:eastAsia="uk-UA"/>
              </w:rPr>
              <w:t xml:space="preserve">                                </w:t>
            </w:r>
          </w:p>
        </w:tc>
        <w:tc>
          <w:tcPr>
            <w:tcW w:w="4224" w:type="dxa"/>
            <w:tcBorders>
              <w:left w:val="single" w:sz="4" w:space="0" w:color="auto"/>
            </w:tcBorders>
          </w:tcPr>
          <w:p w:rsidR="00483DF3" w:rsidRPr="00483DF3" w:rsidRDefault="00483DF3" w:rsidP="00483DF3">
            <w:pPr>
              <w:spacing w:after="120"/>
              <w:jc w:val="both"/>
              <w:rPr>
                <w:rFonts w:eastAsia="Calibri"/>
                <w:b/>
                <w:kern w:val="16"/>
                <w:sz w:val="22"/>
                <w:szCs w:val="22"/>
                <w:lang w:val="uk-UA" w:eastAsia="uk-UA"/>
              </w:rPr>
            </w:pPr>
            <w:r w:rsidRPr="00483DF3">
              <w:rPr>
                <w:rFonts w:eastAsia="Calibri"/>
                <w:b/>
                <w:kern w:val="16"/>
                <w:sz w:val="22"/>
                <w:szCs w:val="22"/>
                <w:lang w:val="uk-UA" w:eastAsia="uk-UA"/>
              </w:rPr>
              <w:t>Сторона 2</w:t>
            </w:r>
          </w:p>
          <w:p w:rsidR="00483DF3" w:rsidRPr="00483DF3" w:rsidRDefault="00483DF3" w:rsidP="00483DF3">
            <w:pPr>
              <w:rPr>
                <w:rFonts w:eastAsiaTheme="minorEastAsia"/>
                <w:b/>
                <w:sz w:val="22"/>
                <w:szCs w:val="22"/>
                <w:lang w:val="uk-UA" w:eastAsia="uk-UA"/>
              </w:rPr>
            </w:pPr>
          </w:p>
          <w:p w:rsidR="00483DF3" w:rsidRPr="00483DF3" w:rsidRDefault="00483DF3" w:rsidP="00483DF3">
            <w:pPr>
              <w:rPr>
                <w:rFonts w:eastAsiaTheme="minorEastAsia"/>
                <w:b/>
                <w:sz w:val="22"/>
                <w:szCs w:val="22"/>
                <w:lang w:val="uk-UA" w:eastAsia="uk-UA"/>
              </w:rPr>
            </w:pPr>
            <w:r w:rsidRPr="00483DF3">
              <w:rPr>
                <w:rFonts w:eastAsiaTheme="minorEastAsia"/>
                <w:b/>
                <w:sz w:val="22"/>
                <w:szCs w:val="22"/>
                <w:lang w:val="uk-UA" w:eastAsia="uk-UA"/>
              </w:rPr>
              <w:t>Товариство з обмеженою відповідальністю «ЮНІП УКРАЇНА»</w:t>
            </w:r>
          </w:p>
          <w:p w:rsidR="00483DF3" w:rsidRPr="00483DF3" w:rsidRDefault="00483DF3" w:rsidP="00483DF3">
            <w:pPr>
              <w:rPr>
                <w:snapToGrid w:val="0"/>
                <w:sz w:val="24"/>
                <w:szCs w:val="24"/>
                <w:lang w:val="uk-UA"/>
              </w:rPr>
            </w:pPr>
            <w:r w:rsidRPr="00483DF3">
              <w:rPr>
                <w:snapToGrid w:val="0"/>
                <w:sz w:val="24"/>
                <w:szCs w:val="24"/>
                <w:lang w:val="uk-UA"/>
              </w:rPr>
              <w:t xml:space="preserve">Юридична адреса: 02125, м. Київ, вул. Старосільська 1, </w:t>
            </w:r>
          </w:p>
          <w:p w:rsidR="00483DF3" w:rsidRPr="00483DF3" w:rsidRDefault="00483DF3" w:rsidP="00483DF3">
            <w:pPr>
              <w:rPr>
                <w:snapToGrid w:val="0"/>
                <w:sz w:val="24"/>
                <w:szCs w:val="24"/>
                <w:lang w:val="uk-UA"/>
              </w:rPr>
            </w:pPr>
            <w:r w:rsidRPr="00483DF3">
              <w:rPr>
                <w:snapToGrid w:val="0"/>
                <w:sz w:val="24"/>
                <w:szCs w:val="24"/>
                <w:lang w:val="uk-UA"/>
              </w:rPr>
              <w:t>Поштова адреса: 02152м. Київ, проспект Павла Тичини, 1В</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Банківські реквізити: р/р 26008527765 в АТ  «РАЙФФАЙЗЕН БАНК АВАЛЬ», МФО 380805</w:t>
            </w:r>
          </w:p>
          <w:p w:rsidR="00483DF3" w:rsidRPr="00483DF3" w:rsidRDefault="00483DF3" w:rsidP="00483DF3">
            <w:pPr>
              <w:tabs>
                <w:tab w:val="left" w:pos="1020"/>
              </w:tabs>
              <w:rPr>
                <w:rFonts w:eastAsiaTheme="minorEastAsia"/>
                <w:sz w:val="24"/>
                <w:szCs w:val="24"/>
                <w:lang w:val="uk-UA" w:eastAsia="uk-UA"/>
              </w:rPr>
            </w:pPr>
            <w:r w:rsidRPr="00483DF3">
              <w:rPr>
                <w:rFonts w:eastAsiaTheme="minorEastAsia"/>
                <w:sz w:val="24"/>
                <w:szCs w:val="24"/>
                <w:lang w:val="uk-UA" w:eastAsia="uk-UA"/>
              </w:rPr>
              <w:t>ЄДРПОУ 39740640</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Свідоцтво № 1626534503513</w:t>
            </w:r>
          </w:p>
          <w:p w:rsidR="00483DF3" w:rsidRPr="00483DF3" w:rsidRDefault="00483DF3" w:rsidP="00483DF3">
            <w:pPr>
              <w:rPr>
                <w:rFonts w:eastAsiaTheme="minorEastAsia"/>
                <w:sz w:val="24"/>
                <w:szCs w:val="24"/>
                <w:lang w:val="uk-UA" w:eastAsia="uk-UA"/>
              </w:rPr>
            </w:pPr>
            <w:r w:rsidRPr="00483DF3">
              <w:rPr>
                <w:rFonts w:eastAsiaTheme="minorEastAsia"/>
                <w:sz w:val="24"/>
                <w:szCs w:val="24"/>
                <w:lang w:val="uk-UA" w:eastAsia="uk-UA"/>
              </w:rPr>
              <w:t>ІПН 397406426596</w:t>
            </w: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r w:rsidRPr="00483DF3">
              <w:rPr>
                <w:rFonts w:eastAsiaTheme="minorEastAsia"/>
                <w:sz w:val="22"/>
                <w:szCs w:val="22"/>
                <w:lang w:val="uk-UA" w:eastAsia="uk-UA"/>
              </w:rPr>
              <w:t>Директор</w:t>
            </w: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p>
          <w:p w:rsidR="00483DF3" w:rsidRPr="00483DF3" w:rsidRDefault="00483DF3" w:rsidP="00483DF3">
            <w:pPr>
              <w:rPr>
                <w:rFonts w:eastAsiaTheme="minorEastAsia"/>
                <w:sz w:val="22"/>
                <w:szCs w:val="22"/>
                <w:lang w:val="uk-UA" w:eastAsia="uk-UA"/>
              </w:rPr>
            </w:pPr>
            <w:r w:rsidRPr="00483DF3">
              <w:rPr>
                <w:rFonts w:eastAsiaTheme="minorEastAsia"/>
                <w:sz w:val="22"/>
                <w:szCs w:val="22"/>
                <w:lang w:val="uk-UA" w:eastAsia="uk-UA"/>
              </w:rPr>
              <w:t>___________________ Василишин М.М.</w:t>
            </w:r>
          </w:p>
          <w:p w:rsidR="00483DF3" w:rsidRPr="00483DF3" w:rsidRDefault="00483DF3" w:rsidP="00483DF3">
            <w:pPr>
              <w:spacing w:after="120"/>
              <w:jc w:val="both"/>
              <w:rPr>
                <w:rFonts w:eastAsia="Calibri"/>
                <w:kern w:val="16"/>
                <w:sz w:val="22"/>
                <w:szCs w:val="22"/>
                <w:lang w:val="uk-UA" w:eastAsia="uk-UA"/>
              </w:rPr>
            </w:pPr>
          </w:p>
        </w:tc>
      </w:tr>
    </w:tbl>
    <w:p w:rsidR="00483DF3" w:rsidRPr="00483DF3" w:rsidRDefault="00483DF3" w:rsidP="00483DF3">
      <w:pPr>
        <w:spacing w:after="200"/>
        <w:jc w:val="both"/>
        <w:rPr>
          <w:rFonts w:ascii="Arial" w:eastAsiaTheme="minorEastAsia" w:hAnsi="Arial" w:cs="Arial"/>
          <w:kern w:val="16"/>
          <w:lang w:eastAsia="uk-UA"/>
        </w:rPr>
      </w:pPr>
    </w:p>
    <w:p w:rsidR="00F56C2C" w:rsidRPr="00483DF3" w:rsidRDefault="00F56C2C" w:rsidP="00F56C2C">
      <w:pPr>
        <w:widowControl w:val="0"/>
        <w:spacing w:after="240"/>
        <w:ind w:right="-1"/>
        <w:jc w:val="both"/>
      </w:pPr>
    </w:p>
    <w:sectPr w:rsidR="00F56C2C" w:rsidRPr="00483DF3" w:rsidSect="00F935C9">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C884B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1C466C6"/>
    <w:multiLevelType w:val="hybridMultilevel"/>
    <w:tmpl w:val="0CA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6C60"/>
    <w:multiLevelType w:val="hybridMultilevel"/>
    <w:tmpl w:val="E61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E5D3A"/>
    <w:multiLevelType w:val="hybridMultilevel"/>
    <w:tmpl w:val="A45016D2"/>
    <w:lvl w:ilvl="0" w:tplc="04190001">
      <w:start w:val="1"/>
      <w:numFmt w:val="bullet"/>
      <w:lvlText w:val=""/>
      <w:lvlJc w:val="left"/>
      <w:pPr>
        <w:ind w:left="1431" w:hanging="360"/>
      </w:pPr>
      <w:rPr>
        <w:rFonts w:ascii="Symbol" w:hAnsi="Symbol" w:hint="default"/>
      </w:rPr>
    </w:lvl>
    <w:lvl w:ilvl="1" w:tplc="04190003">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nsid w:val="303E6592"/>
    <w:multiLevelType w:val="hybridMultilevel"/>
    <w:tmpl w:val="ABA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61B"/>
    <w:multiLevelType w:val="hybridMultilevel"/>
    <w:tmpl w:val="C5586624"/>
    <w:lvl w:ilvl="0" w:tplc="0E2E4A7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3ED52290"/>
    <w:multiLevelType w:val="hybridMultilevel"/>
    <w:tmpl w:val="37F41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EA57BC"/>
    <w:multiLevelType w:val="hybridMultilevel"/>
    <w:tmpl w:val="407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E1FFA"/>
    <w:multiLevelType w:val="hybridMultilevel"/>
    <w:tmpl w:val="9D3E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956177"/>
    <w:multiLevelType w:val="hybridMultilevel"/>
    <w:tmpl w:val="C1B2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03686"/>
    <w:multiLevelType w:val="multilevel"/>
    <w:tmpl w:val="CF4C532A"/>
    <w:lvl w:ilvl="0">
      <w:start w:val="13"/>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A92045D"/>
    <w:multiLevelType w:val="hybridMultilevel"/>
    <w:tmpl w:val="7B48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
  </w:num>
  <w:num w:numId="5">
    <w:abstractNumId w:val="9"/>
  </w:num>
  <w:num w:numId="6">
    <w:abstractNumId w:val="3"/>
  </w:num>
  <w:num w:numId="7">
    <w:abstractNumId w:val="2"/>
  </w:num>
  <w:num w:numId="8">
    <w:abstractNumId w:val="7"/>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85"/>
    <w:rsid w:val="00075CF2"/>
    <w:rsid w:val="00173CE0"/>
    <w:rsid w:val="001F571B"/>
    <w:rsid w:val="00340218"/>
    <w:rsid w:val="00483DF3"/>
    <w:rsid w:val="004D4D38"/>
    <w:rsid w:val="00512891"/>
    <w:rsid w:val="00520B85"/>
    <w:rsid w:val="00740B06"/>
    <w:rsid w:val="0078540B"/>
    <w:rsid w:val="00871544"/>
    <w:rsid w:val="008E14DC"/>
    <w:rsid w:val="008F5D93"/>
    <w:rsid w:val="00911A36"/>
    <w:rsid w:val="0098444B"/>
    <w:rsid w:val="00A74510"/>
    <w:rsid w:val="00B71A86"/>
    <w:rsid w:val="00B91B57"/>
    <w:rsid w:val="00BE12CD"/>
    <w:rsid w:val="00C53408"/>
    <w:rsid w:val="00C93F59"/>
    <w:rsid w:val="00CE0490"/>
    <w:rsid w:val="00D02F1F"/>
    <w:rsid w:val="00E14245"/>
    <w:rsid w:val="00EA2CDE"/>
    <w:rsid w:val="00F56C2C"/>
    <w:rsid w:val="00F9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1B"/>
    <w:pPr>
      <w:ind w:left="720"/>
      <w:contextualSpacing/>
    </w:pPr>
  </w:style>
  <w:style w:type="table" w:customStyle="1" w:styleId="41">
    <w:name w:val="Таблица простая 41"/>
    <w:basedOn w:val="a1"/>
    <w:uiPriority w:val="44"/>
    <w:rsid w:val="00B71A86"/>
    <w:pPr>
      <w:spacing w:after="0" w:line="240" w:lineRule="auto"/>
    </w:pPr>
    <w:rPr>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Balloon Text"/>
    <w:basedOn w:val="a"/>
    <w:link w:val="a5"/>
    <w:uiPriority w:val="99"/>
    <w:semiHidden/>
    <w:unhideWhenUsed/>
    <w:rsid w:val="00A74510"/>
    <w:rPr>
      <w:rFonts w:ascii="Segoe UI" w:hAnsi="Segoe UI" w:cs="Segoe UI"/>
      <w:sz w:val="18"/>
      <w:szCs w:val="18"/>
    </w:rPr>
  </w:style>
  <w:style w:type="character" w:customStyle="1" w:styleId="a5">
    <w:name w:val="Текст выноски Знак"/>
    <w:basedOn w:val="a0"/>
    <w:link w:val="a4"/>
    <w:uiPriority w:val="99"/>
    <w:semiHidden/>
    <w:rsid w:val="00A74510"/>
    <w:rPr>
      <w:rFonts w:ascii="Segoe UI" w:eastAsia="Times New Roman" w:hAnsi="Segoe UI" w:cs="Segoe UI"/>
      <w:sz w:val="18"/>
      <w:szCs w:val="18"/>
      <w:lang w:eastAsia="ru-RU"/>
    </w:rPr>
  </w:style>
  <w:style w:type="table" w:styleId="a6">
    <w:name w:val="Table Grid"/>
    <w:basedOn w:val="a1"/>
    <w:uiPriority w:val="59"/>
    <w:rsid w:val="00F5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83DF3"/>
  </w:style>
  <w:style w:type="paragraph" w:styleId="HTML">
    <w:name w:val="HTML Preformatted"/>
    <w:basedOn w:val="a"/>
    <w:link w:val="HTML0"/>
    <w:uiPriority w:val="99"/>
    <w:semiHidden/>
    <w:unhideWhenUsed/>
    <w:rsid w:val="0048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83DF3"/>
    <w:rPr>
      <w:rFonts w:ascii="Courier New" w:eastAsia="Times New Roman" w:hAnsi="Courier New" w:cs="Courier New"/>
      <w:sz w:val="20"/>
      <w:szCs w:val="20"/>
      <w:lang w:eastAsia="ru-RU"/>
    </w:rPr>
  </w:style>
  <w:style w:type="paragraph" w:customStyle="1" w:styleId="Normal1">
    <w:name w:val="Normal1"/>
    <w:rsid w:val="00483DF3"/>
    <w:pPr>
      <w:spacing w:after="0" w:line="240" w:lineRule="auto"/>
    </w:pPr>
    <w:rPr>
      <w:rFonts w:ascii="Times New Roman" w:eastAsia="Times New Roman" w:hAnsi="Times New Roman" w:cs="Times New Roman"/>
      <w:snapToGrid w:val="0"/>
      <w:sz w:val="20"/>
      <w:szCs w:val="20"/>
      <w:lang w:eastAsia="ru-RU"/>
    </w:rPr>
  </w:style>
  <w:style w:type="paragraph" w:styleId="a7">
    <w:name w:val="footer"/>
    <w:basedOn w:val="a"/>
    <w:link w:val="a8"/>
    <w:uiPriority w:val="99"/>
    <w:unhideWhenUsed/>
    <w:rsid w:val="00483DF3"/>
    <w:pPr>
      <w:tabs>
        <w:tab w:val="center" w:pos="4153"/>
        <w:tab w:val="right" w:pos="8306"/>
      </w:tabs>
    </w:pPr>
    <w:rPr>
      <w:rFonts w:asciiTheme="minorHAnsi" w:eastAsiaTheme="minorEastAsia" w:hAnsiTheme="minorHAnsi" w:cstheme="minorBidi"/>
      <w:sz w:val="22"/>
      <w:szCs w:val="22"/>
      <w:lang w:val="uk-UA" w:eastAsia="uk-UA"/>
    </w:rPr>
  </w:style>
  <w:style w:type="character" w:customStyle="1" w:styleId="a8">
    <w:name w:val="Нижний колонтитул Знак"/>
    <w:basedOn w:val="a0"/>
    <w:link w:val="a7"/>
    <w:uiPriority w:val="99"/>
    <w:rsid w:val="00483DF3"/>
    <w:rPr>
      <w:rFonts w:eastAsiaTheme="minorEastAsia"/>
      <w:lang w:val="uk-UA" w:eastAsia="uk-UA"/>
    </w:rPr>
  </w:style>
  <w:style w:type="character" w:styleId="a9">
    <w:name w:val="page number"/>
    <w:basedOn w:val="a0"/>
    <w:uiPriority w:val="99"/>
    <w:semiHidden/>
    <w:unhideWhenUsed/>
    <w:rsid w:val="00483DF3"/>
  </w:style>
  <w:style w:type="character" w:styleId="aa">
    <w:name w:val="annotation reference"/>
    <w:basedOn w:val="a0"/>
    <w:uiPriority w:val="99"/>
    <w:semiHidden/>
    <w:unhideWhenUsed/>
    <w:rsid w:val="00483DF3"/>
    <w:rPr>
      <w:sz w:val="18"/>
      <w:szCs w:val="18"/>
    </w:rPr>
  </w:style>
  <w:style w:type="paragraph" w:styleId="ab">
    <w:name w:val="annotation text"/>
    <w:basedOn w:val="a"/>
    <w:link w:val="ac"/>
    <w:uiPriority w:val="99"/>
    <w:semiHidden/>
    <w:unhideWhenUsed/>
    <w:rsid w:val="00483DF3"/>
    <w:pPr>
      <w:spacing w:after="200"/>
    </w:pPr>
    <w:rPr>
      <w:rFonts w:asciiTheme="minorHAnsi" w:eastAsiaTheme="minorEastAsia" w:hAnsiTheme="minorHAnsi" w:cstheme="minorBidi"/>
      <w:sz w:val="24"/>
      <w:szCs w:val="24"/>
      <w:lang w:val="uk-UA" w:eastAsia="uk-UA"/>
    </w:rPr>
  </w:style>
  <w:style w:type="character" w:customStyle="1" w:styleId="ac">
    <w:name w:val="Текст примечания Знак"/>
    <w:basedOn w:val="a0"/>
    <w:link w:val="ab"/>
    <w:uiPriority w:val="99"/>
    <w:semiHidden/>
    <w:rsid w:val="00483DF3"/>
    <w:rPr>
      <w:rFonts w:eastAsiaTheme="minorEastAsia"/>
      <w:sz w:val="24"/>
      <w:szCs w:val="24"/>
      <w:lang w:val="uk-UA" w:eastAsia="uk-UA"/>
    </w:rPr>
  </w:style>
  <w:style w:type="paragraph" w:styleId="ad">
    <w:name w:val="annotation subject"/>
    <w:basedOn w:val="ab"/>
    <w:next w:val="ab"/>
    <w:link w:val="ae"/>
    <w:uiPriority w:val="99"/>
    <w:semiHidden/>
    <w:unhideWhenUsed/>
    <w:rsid w:val="00483DF3"/>
    <w:rPr>
      <w:b/>
      <w:bCs/>
      <w:sz w:val="20"/>
      <w:szCs w:val="20"/>
    </w:rPr>
  </w:style>
  <w:style w:type="character" w:customStyle="1" w:styleId="ae">
    <w:name w:val="Тема примечания Знак"/>
    <w:basedOn w:val="ac"/>
    <w:link w:val="ad"/>
    <w:uiPriority w:val="99"/>
    <w:semiHidden/>
    <w:rsid w:val="00483DF3"/>
    <w:rPr>
      <w:rFonts w:eastAsiaTheme="minorEastAsia"/>
      <w:b/>
      <w:bCs/>
      <w:sz w:val="20"/>
      <w:szCs w:val="20"/>
      <w:lang w:val="uk-UA" w:eastAsia="uk-UA"/>
    </w:rPr>
  </w:style>
  <w:style w:type="paragraph" w:styleId="af">
    <w:name w:val="Revision"/>
    <w:hidden/>
    <w:uiPriority w:val="99"/>
    <w:semiHidden/>
    <w:rsid w:val="00483DF3"/>
    <w:pPr>
      <w:spacing w:after="0" w:line="240" w:lineRule="auto"/>
    </w:pPr>
    <w:rPr>
      <w:rFonts w:eastAsiaTheme="minorEastAsia"/>
      <w:lang w:val="uk-UA" w:eastAsia="uk-UA"/>
    </w:rPr>
  </w:style>
  <w:style w:type="paragraph" w:customStyle="1" w:styleId="-11">
    <w:name w:val="Цветной список - Акцент 11"/>
    <w:aliases w:val="название табл/рис,тв-Абзац списка,заголовок 1.1"/>
    <w:basedOn w:val="a"/>
    <w:link w:val="ColorfulList-Accent1Char"/>
    <w:uiPriority w:val="34"/>
    <w:qFormat/>
    <w:rsid w:val="00483DF3"/>
    <w:pPr>
      <w:ind w:left="720"/>
      <w:contextualSpacing/>
    </w:pPr>
    <w:rPr>
      <w:rFonts w:ascii="Cambria" w:eastAsia="MS Mincho" w:hAnsi="Cambria"/>
      <w:sz w:val="24"/>
      <w:szCs w:val="24"/>
      <w:lang w:eastAsia="en-US"/>
    </w:rPr>
  </w:style>
  <w:style w:type="character" w:customStyle="1" w:styleId="ColorfulList-Accent1Char">
    <w:name w:val="Colorful List - Accent 1 Char"/>
    <w:aliases w:val="название табл/рис Char,тв-Абзац списка Char,заголовок 1.1 Char,List Paragraph Char"/>
    <w:link w:val="-11"/>
    <w:uiPriority w:val="34"/>
    <w:rsid w:val="00483DF3"/>
    <w:rPr>
      <w:rFonts w:ascii="Cambria" w:eastAsia="MS Mincho" w:hAnsi="Cambria" w:cs="Times New Roman"/>
      <w:sz w:val="24"/>
      <w:szCs w:val="24"/>
    </w:rPr>
  </w:style>
  <w:style w:type="character" w:styleId="af0">
    <w:name w:val="Strong"/>
    <w:basedOn w:val="a0"/>
    <w:uiPriority w:val="22"/>
    <w:qFormat/>
    <w:rsid w:val="00483DF3"/>
    <w:rPr>
      <w:b/>
      <w:bCs/>
    </w:rPr>
  </w:style>
  <w:style w:type="character" w:styleId="af1">
    <w:name w:val="Hyperlink"/>
    <w:basedOn w:val="a0"/>
    <w:uiPriority w:val="99"/>
    <w:unhideWhenUsed/>
    <w:rsid w:val="00483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71B"/>
    <w:pPr>
      <w:ind w:left="720"/>
      <w:contextualSpacing/>
    </w:pPr>
  </w:style>
  <w:style w:type="table" w:customStyle="1" w:styleId="41">
    <w:name w:val="Таблица простая 41"/>
    <w:basedOn w:val="a1"/>
    <w:uiPriority w:val="44"/>
    <w:rsid w:val="00B71A86"/>
    <w:pPr>
      <w:spacing w:after="0" w:line="240" w:lineRule="auto"/>
    </w:pPr>
    <w:rPr>
      <w:lang w:val="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Balloon Text"/>
    <w:basedOn w:val="a"/>
    <w:link w:val="a5"/>
    <w:uiPriority w:val="99"/>
    <w:semiHidden/>
    <w:unhideWhenUsed/>
    <w:rsid w:val="00A74510"/>
    <w:rPr>
      <w:rFonts w:ascii="Segoe UI" w:hAnsi="Segoe UI" w:cs="Segoe UI"/>
      <w:sz w:val="18"/>
      <w:szCs w:val="18"/>
    </w:rPr>
  </w:style>
  <w:style w:type="character" w:customStyle="1" w:styleId="a5">
    <w:name w:val="Текст выноски Знак"/>
    <w:basedOn w:val="a0"/>
    <w:link w:val="a4"/>
    <w:uiPriority w:val="99"/>
    <w:semiHidden/>
    <w:rsid w:val="00A74510"/>
    <w:rPr>
      <w:rFonts w:ascii="Segoe UI" w:eastAsia="Times New Roman" w:hAnsi="Segoe UI" w:cs="Segoe UI"/>
      <w:sz w:val="18"/>
      <w:szCs w:val="18"/>
      <w:lang w:eastAsia="ru-RU"/>
    </w:rPr>
  </w:style>
  <w:style w:type="table" w:styleId="a6">
    <w:name w:val="Table Grid"/>
    <w:basedOn w:val="a1"/>
    <w:uiPriority w:val="59"/>
    <w:rsid w:val="00F5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83DF3"/>
  </w:style>
  <w:style w:type="paragraph" w:styleId="HTML">
    <w:name w:val="HTML Preformatted"/>
    <w:basedOn w:val="a"/>
    <w:link w:val="HTML0"/>
    <w:uiPriority w:val="99"/>
    <w:semiHidden/>
    <w:unhideWhenUsed/>
    <w:rsid w:val="00483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83DF3"/>
    <w:rPr>
      <w:rFonts w:ascii="Courier New" w:eastAsia="Times New Roman" w:hAnsi="Courier New" w:cs="Courier New"/>
      <w:sz w:val="20"/>
      <w:szCs w:val="20"/>
      <w:lang w:eastAsia="ru-RU"/>
    </w:rPr>
  </w:style>
  <w:style w:type="paragraph" w:customStyle="1" w:styleId="Normal1">
    <w:name w:val="Normal1"/>
    <w:rsid w:val="00483DF3"/>
    <w:pPr>
      <w:spacing w:after="0" w:line="240" w:lineRule="auto"/>
    </w:pPr>
    <w:rPr>
      <w:rFonts w:ascii="Times New Roman" w:eastAsia="Times New Roman" w:hAnsi="Times New Roman" w:cs="Times New Roman"/>
      <w:snapToGrid w:val="0"/>
      <w:sz w:val="20"/>
      <w:szCs w:val="20"/>
      <w:lang w:eastAsia="ru-RU"/>
    </w:rPr>
  </w:style>
  <w:style w:type="paragraph" w:styleId="a7">
    <w:name w:val="footer"/>
    <w:basedOn w:val="a"/>
    <w:link w:val="a8"/>
    <w:uiPriority w:val="99"/>
    <w:unhideWhenUsed/>
    <w:rsid w:val="00483DF3"/>
    <w:pPr>
      <w:tabs>
        <w:tab w:val="center" w:pos="4153"/>
        <w:tab w:val="right" w:pos="8306"/>
      </w:tabs>
    </w:pPr>
    <w:rPr>
      <w:rFonts w:asciiTheme="minorHAnsi" w:eastAsiaTheme="minorEastAsia" w:hAnsiTheme="minorHAnsi" w:cstheme="minorBidi"/>
      <w:sz w:val="22"/>
      <w:szCs w:val="22"/>
      <w:lang w:val="uk-UA" w:eastAsia="uk-UA"/>
    </w:rPr>
  </w:style>
  <w:style w:type="character" w:customStyle="1" w:styleId="a8">
    <w:name w:val="Нижний колонтитул Знак"/>
    <w:basedOn w:val="a0"/>
    <w:link w:val="a7"/>
    <w:uiPriority w:val="99"/>
    <w:rsid w:val="00483DF3"/>
    <w:rPr>
      <w:rFonts w:eastAsiaTheme="minorEastAsia"/>
      <w:lang w:val="uk-UA" w:eastAsia="uk-UA"/>
    </w:rPr>
  </w:style>
  <w:style w:type="character" w:styleId="a9">
    <w:name w:val="page number"/>
    <w:basedOn w:val="a0"/>
    <w:uiPriority w:val="99"/>
    <w:semiHidden/>
    <w:unhideWhenUsed/>
    <w:rsid w:val="00483DF3"/>
  </w:style>
  <w:style w:type="character" w:styleId="aa">
    <w:name w:val="annotation reference"/>
    <w:basedOn w:val="a0"/>
    <w:uiPriority w:val="99"/>
    <w:semiHidden/>
    <w:unhideWhenUsed/>
    <w:rsid w:val="00483DF3"/>
    <w:rPr>
      <w:sz w:val="18"/>
      <w:szCs w:val="18"/>
    </w:rPr>
  </w:style>
  <w:style w:type="paragraph" w:styleId="ab">
    <w:name w:val="annotation text"/>
    <w:basedOn w:val="a"/>
    <w:link w:val="ac"/>
    <w:uiPriority w:val="99"/>
    <w:semiHidden/>
    <w:unhideWhenUsed/>
    <w:rsid w:val="00483DF3"/>
    <w:pPr>
      <w:spacing w:after="200"/>
    </w:pPr>
    <w:rPr>
      <w:rFonts w:asciiTheme="minorHAnsi" w:eastAsiaTheme="minorEastAsia" w:hAnsiTheme="minorHAnsi" w:cstheme="minorBidi"/>
      <w:sz w:val="24"/>
      <w:szCs w:val="24"/>
      <w:lang w:val="uk-UA" w:eastAsia="uk-UA"/>
    </w:rPr>
  </w:style>
  <w:style w:type="character" w:customStyle="1" w:styleId="ac">
    <w:name w:val="Текст примечания Знак"/>
    <w:basedOn w:val="a0"/>
    <w:link w:val="ab"/>
    <w:uiPriority w:val="99"/>
    <w:semiHidden/>
    <w:rsid w:val="00483DF3"/>
    <w:rPr>
      <w:rFonts w:eastAsiaTheme="minorEastAsia"/>
      <w:sz w:val="24"/>
      <w:szCs w:val="24"/>
      <w:lang w:val="uk-UA" w:eastAsia="uk-UA"/>
    </w:rPr>
  </w:style>
  <w:style w:type="paragraph" w:styleId="ad">
    <w:name w:val="annotation subject"/>
    <w:basedOn w:val="ab"/>
    <w:next w:val="ab"/>
    <w:link w:val="ae"/>
    <w:uiPriority w:val="99"/>
    <w:semiHidden/>
    <w:unhideWhenUsed/>
    <w:rsid w:val="00483DF3"/>
    <w:rPr>
      <w:b/>
      <w:bCs/>
      <w:sz w:val="20"/>
      <w:szCs w:val="20"/>
    </w:rPr>
  </w:style>
  <w:style w:type="character" w:customStyle="1" w:styleId="ae">
    <w:name w:val="Тема примечания Знак"/>
    <w:basedOn w:val="ac"/>
    <w:link w:val="ad"/>
    <w:uiPriority w:val="99"/>
    <w:semiHidden/>
    <w:rsid w:val="00483DF3"/>
    <w:rPr>
      <w:rFonts w:eastAsiaTheme="minorEastAsia"/>
      <w:b/>
      <w:bCs/>
      <w:sz w:val="20"/>
      <w:szCs w:val="20"/>
      <w:lang w:val="uk-UA" w:eastAsia="uk-UA"/>
    </w:rPr>
  </w:style>
  <w:style w:type="paragraph" w:styleId="af">
    <w:name w:val="Revision"/>
    <w:hidden/>
    <w:uiPriority w:val="99"/>
    <w:semiHidden/>
    <w:rsid w:val="00483DF3"/>
    <w:pPr>
      <w:spacing w:after="0" w:line="240" w:lineRule="auto"/>
    </w:pPr>
    <w:rPr>
      <w:rFonts w:eastAsiaTheme="minorEastAsia"/>
      <w:lang w:val="uk-UA" w:eastAsia="uk-UA"/>
    </w:rPr>
  </w:style>
  <w:style w:type="paragraph" w:customStyle="1" w:styleId="-11">
    <w:name w:val="Цветной список - Акцент 11"/>
    <w:aliases w:val="название табл/рис,тв-Абзац списка,заголовок 1.1"/>
    <w:basedOn w:val="a"/>
    <w:link w:val="ColorfulList-Accent1Char"/>
    <w:uiPriority w:val="34"/>
    <w:qFormat/>
    <w:rsid w:val="00483DF3"/>
    <w:pPr>
      <w:ind w:left="720"/>
      <w:contextualSpacing/>
    </w:pPr>
    <w:rPr>
      <w:rFonts w:ascii="Cambria" w:eastAsia="MS Mincho" w:hAnsi="Cambria"/>
      <w:sz w:val="24"/>
      <w:szCs w:val="24"/>
      <w:lang w:eastAsia="en-US"/>
    </w:rPr>
  </w:style>
  <w:style w:type="character" w:customStyle="1" w:styleId="ColorfulList-Accent1Char">
    <w:name w:val="Colorful List - Accent 1 Char"/>
    <w:aliases w:val="название табл/рис Char,тв-Абзац списка Char,заголовок 1.1 Char,List Paragraph Char"/>
    <w:link w:val="-11"/>
    <w:uiPriority w:val="34"/>
    <w:rsid w:val="00483DF3"/>
    <w:rPr>
      <w:rFonts w:ascii="Cambria" w:eastAsia="MS Mincho" w:hAnsi="Cambria" w:cs="Times New Roman"/>
      <w:sz w:val="24"/>
      <w:szCs w:val="24"/>
    </w:rPr>
  </w:style>
  <w:style w:type="character" w:styleId="af0">
    <w:name w:val="Strong"/>
    <w:basedOn w:val="a0"/>
    <w:uiPriority w:val="22"/>
    <w:qFormat/>
    <w:rsid w:val="00483DF3"/>
    <w:rPr>
      <w:b/>
      <w:bCs/>
    </w:rPr>
  </w:style>
  <w:style w:type="character" w:styleId="af1">
    <w:name w:val="Hyperlink"/>
    <w:basedOn w:val="a0"/>
    <w:uiPriority w:val="99"/>
    <w:unhideWhenUsed/>
    <w:rsid w:val="0048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Шершень</cp:lastModifiedBy>
  <cp:revision>2</cp:revision>
  <cp:lastPrinted>2021-06-16T09:33:00Z</cp:lastPrinted>
  <dcterms:created xsi:type="dcterms:W3CDTF">2021-06-16T08:50:00Z</dcterms:created>
  <dcterms:modified xsi:type="dcterms:W3CDTF">2021-06-16T08:50:00Z</dcterms:modified>
</cp:coreProperties>
</file>