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66B" w:rsidRPr="00D83DA0" w:rsidRDefault="00E1766B" w:rsidP="00E176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D83DA0">
        <w:rPr>
          <w:rFonts w:ascii="Times New Roman" w:eastAsia="Calibri" w:hAnsi="Times New Roman" w:cs="Times New Roman"/>
          <w:b/>
          <w:sz w:val="28"/>
          <w:szCs w:val="28"/>
        </w:rPr>
        <w:t xml:space="preserve">Обґрунтування </w:t>
      </w:r>
    </w:p>
    <w:p w:rsidR="00E1766B" w:rsidRPr="00D83DA0" w:rsidRDefault="00E1766B" w:rsidP="00E176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3DA0">
        <w:rPr>
          <w:rFonts w:ascii="Times New Roman" w:eastAsia="Calibri" w:hAnsi="Times New Roman" w:cs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E1766B" w:rsidRPr="00D83DA0" w:rsidRDefault="00E1766B" w:rsidP="00E176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3DA0">
        <w:rPr>
          <w:rFonts w:ascii="Times New Roman" w:eastAsia="Calibri" w:hAnsi="Times New Roman" w:cs="Times New Roman"/>
          <w:sz w:val="24"/>
          <w:szCs w:val="24"/>
        </w:rPr>
        <w:t>(відповідно до пункту 4</w:t>
      </w:r>
      <w:r w:rsidRPr="00D83DA0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D83DA0">
        <w:rPr>
          <w:rFonts w:ascii="Times New Roman" w:eastAsia="Calibri" w:hAnsi="Times New Roman" w:cs="Times New Roman"/>
          <w:sz w:val="24"/>
          <w:szCs w:val="24"/>
        </w:rPr>
        <w:t xml:space="preserve"> постанови Кабінету Міністрів України від 11.10.2016 № 710 </w:t>
      </w:r>
      <w:r w:rsidRPr="00D83DA0">
        <w:rPr>
          <w:rFonts w:ascii="Times New Roman" w:eastAsia="Calibri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:rsidR="00E1766B" w:rsidRPr="00D83DA0" w:rsidRDefault="00E1766B" w:rsidP="00E1766B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766B" w:rsidRPr="00D83DA0" w:rsidRDefault="00E1766B" w:rsidP="00E1766B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:rsidR="00E1766B" w:rsidRPr="00D83DA0" w:rsidRDefault="00E1766B" w:rsidP="00E1766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C15B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житлово-комунального господарства та капітального будівництва виконавчого комітету Гірської сільської ради Бориспільського району Київської області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766B" w:rsidRPr="00D83DA0" w:rsidRDefault="00E1766B" w:rsidP="00E1766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Центральна, будинок 5, Бориспільський р-н, Київська обл., 08324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766B" w:rsidRPr="00D83DA0" w:rsidRDefault="00E1766B" w:rsidP="00E1766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за ЄДРПОУ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4404449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766B" w:rsidRPr="00D83DA0" w:rsidRDefault="00E1766B" w:rsidP="00E1766B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категорія замовника – орган державної влади.</w:t>
      </w:r>
    </w:p>
    <w:p w:rsidR="00E1766B" w:rsidRPr="00CC15B4" w:rsidRDefault="00E1766B" w:rsidP="00E1766B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</w:p>
    <w:p w:rsidR="00E1766B" w:rsidRPr="00D83DA0" w:rsidRDefault="00E1766B" w:rsidP="00E1766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421C3" w:rsidRPr="00A4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45450000-6 Інші завершальні будівельні роботи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421C3" w:rsidRPr="00A421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Капітальний ремонт (облаштування) паркової зони по вулиці Грушевського в селі Гора Бориспільського району Київської області (Код за ДК 021:2015 - 45450000-6 Інші завершальні будівельні роботи, ДСТУ Б.Д.1.1-1:2013)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1766B" w:rsidRPr="00CC15B4" w:rsidRDefault="00E1766B" w:rsidP="00E1766B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Ідентифікатор закупівлі: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21C3" w:rsidRPr="00A421C3">
        <w:rPr>
          <w:rFonts w:ascii="Times New Roman" w:eastAsia="Times New Roman" w:hAnsi="Times New Roman" w:cs="Times New Roman"/>
          <w:sz w:val="28"/>
          <w:szCs w:val="28"/>
          <w:lang w:eastAsia="ru-RU"/>
        </w:rPr>
        <w:t>UA-2021-02-13-000471-c</w:t>
      </w:r>
    </w:p>
    <w:p w:rsidR="00E1766B" w:rsidRPr="00D83DA0" w:rsidRDefault="00E1766B" w:rsidP="00E1766B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</w:p>
    <w:p w:rsidR="00E1766B" w:rsidRPr="00D83DA0" w:rsidRDefault="00E1766B" w:rsidP="00E1766B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</w:pPr>
      <w:r w:rsidRPr="00D83D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Технічні та якісні характеристики предмета закупівлі визначені відповідно до потреб замовника протягом 2021 року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 та </w:t>
      </w:r>
      <w:r w:rsidRPr="00062265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були сформовані на підставі розробленого проекту, який погоджений в </w:t>
      </w:r>
      <w:r w:rsidR="00A421C3" w:rsidRPr="00A421C3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>установленому порядку експертним звітом ТОВ "Українська міжрегіональна будівельна експертиза" від 04.05.2020 року №00547-20</w:t>
      </w:r>
      <w:r w:rsidR="00A421C3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>.</w:t>
      </w:r>
    </w:p>
    <w:p w:rsidR="00E1766B" w:rsidRPr="00D83DA0" w:rsidRDefault="00E1766B" w:rsidP="00E1766B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розміру бюджетного призначення:</w:t>
      </w:r>
    </w:p>
    <w:p w:rsidR="00E1766B" w:rsidRPr="00D83DA0" w:rsidRDefault="00E1766B" w:rsidP="00E1766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Розмір бюджетного призначення для предмета закупівлі </w:t>
      </w:r>
      <w:r w:rsidR="00A421C3" w:rsidRPr="00A421C3">
        <w:rPr>
          <w:rFonts w:ascii="Times New Roman" w:eastAsia="Times New Roman" w:hAnsi="Times New Roman" w:cs="Times New Roman"/>
          <w:sz w:val="28"/>
          <w:szCs w:val="28"/>
          <w:lang w:eastAsia="ru-RU"/>
        </w:rPr>
        <w:t>«45450000-6 Інші завершальні будівельні роботи - Капітальний ремонт (облаштування) паркової зони по вулиці Грушевського в селі Гора Бориспільського району Київської області (Код за ДК 021:2015 - 45450000-6 Інші завершальні будівельні роботи, ДСТУ Б.Д.1.1-1:2013)»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відповідає розрахунку видатків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кошторису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5B4">
        <w:rPr>
          <w:rFonts w:ascii="Times New Roman" w:eastAsia="Times New Roman" w:hAnsi="Times New Roman" w:cs="Times New Roman"/>
          <w:sz w:val="28"/>
          <w:szCs w:val="28"/>
          <w:lang w:eastAsia="ru-RU"/>
        </w:rPr>
        <w:t>Гірської сільської ради Бориспільського району Київської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</w:t>
      </w:r>
      <w:r w:rsidRPr="007116C7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  (сп</w:t>
      </w:r>
      <w:r w:rsidR="007116C7" w:rsidRPr="007116C7">
        <w:rPr>
          <w:rFonts w:ascii="Times New Roman" w:eastAsia="Times New Roman" w:hAnsi="Times New Roman" w:cs="Times New Roman"/>
          <w:sz w:val="28"/>
          <w:szCs w:val="28"/>
          <w:lang w:eastAsia="ru-RU"/>
        </w:rPr>
        <w:t>еціальний фонд) за КПКВК 1516030 «Організація благоустрою населених пунктів</w:t>
      </w:r>
      <w:r w:rsidRPr="007116C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1766B" w:rsidRPr="00D83DA0" w:rsidRDefault="00E1766B" w:rsidP="00E1766B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очікуваної вартості предмета закупівлі:</w:t>
      </w:r>
    </w:p>
    <w:p w:rsidR="00E1766B" w:rsidRPr="00572776" w:rsidRDefault="00E1766B" w:rsidP="00E1766B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Очікувана вартість предмета закупівлі розрахована відповідно до </w:t>
      </w:r>
      <w:r w:rsidR="00572776" w:rsidRPr="00572776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ДСТУ Б.Д.1.1-1:2013</w:t>
      </w:r>
      <w:r w:rsidR="00572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становить </w:t>
      </w:r>
      <w:r w:rsidR="00A4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7 929 763,00 </w:t>
      </w:r>
      <w:r w:rsidRPr="004C038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 з ПДВ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відповідає розміру бюджетного призначення</w:t>
      </w:r>
      <w:r w:rsidR="00572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експертному звіту</w:t>
      </w:r>
      <w:r w:rsidR="00572776" w:rsidRPr="00572776">
        <w:t xml:space="preserve"> </w:t>
      </w:r>
      <w:r w:rsidR="00572776" w:rsidRPr="0057277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"Українська міжрегіональна будівельна експертиза" від 04.05.2020 року №00547-20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766B" w:rsidRPr="00572776" w:rsidRDefault="00E1766B" w:rsidP="00E1766B"/>
    <w:p w:rsidR="00325F76" w:rsidRPr="00572776" w:rsidRDefault="0098507B"/>
    <w:sectPr w:rsidR="00325F76" w:rsidRPr="00572776" w:rsidSect="00FA5E00">
      <w:pgSz w:w="11906" w:h="16838"/>
      <w:pgMar w:top="567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66B"/>
    <w:rsid w:val="002E3F10"/>
    <w:rsid w:val="004406DA"/>
    <w:rsid w:val="00572776"/>
    <w:rsid w:val="007116C7"/>
    <w:rsid w:val="00804793"/>
    <w:rsid w:val="008C7F7C"/>
    <w:rsid w:val="0098507B"/>
    <w:rsid w:val="00986D85"/>
    <w:rsid w:val="00A421C3"/>
    <w:rsid w:val="00B55FE7"/>
    <w:rsid w:val="00BC454F"/>
    <w:rsid w:val="00CE1C39"/>
    <w:rsid w:val="00E1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CB6A4-CE21-46CA-BB61-439E8041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dcterms:created xsi:type="dcterms:W3CDTF">2021-04-14T20:06:00Z</dcterms:created>
  <dcterms:modified xsi:type="dcterms:W3CDTF">2021-04-14T20:06:00Z</dcterms:modified>
</cp:coreProperties>
</file>